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2022</w:t>
      </w:r>
      <w:r>
        <w:rPr>
          <w:rFonts w:hint="eastAsia"/>
          <w:sz w:val="52"/>
          <w:szCs w:val="52"/>
        </w:rPr>
        <w:t>年</w:t>
      </w:r>
      <w:r>
        <w:rPr>
          <w:rFonts w:hint="eastAsia"/>
          <w:sz w:val="52"/>
          <w:szCs w:val="52"/>
          <w:lang w:val="en-US" w:eastAsia="zh-CN"/>
        </w:rPr>
        <w:t>国家文物进出境审核</w:t>
      </w:r>
    </w:p>
    <w:p>
      <w:pPr>
        <w:jc w:val="center"/>
        <w:rPr>
          <w:sz w:val="52"/>
          <w:szCs w:val="52"/>
        </w:rPr>
      </w:pPr>
      <w:r>
        <w:rPr>
          <w:rFonts w:hint="eastAsia"/>
          <w:sz w:val="52"/>
          <w:szCs w:val="52"/>
          <w:lang w:val="en-US" w:eastAsia="zh-CN"/>
        </w:rPr>
        <w:t>海南管理处单位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sectPr>
          <w:pgSz w:w="11906" w:h="16838"/>
          <w:pgMar w:top="1440" w:right="1800" w:bottom="1440" w:left="1800" w:header="851" w:footer="992" w:gutter="0"/>
          <w:cols w:space="720"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highlight w:val="none"/>
        </w:rPr>
      </w:pPr>
      <w:r>
        <w:rPr>
          <w:rFonts w:hint="eastAsia" w:ascii="黑体" w:hAnsi="黑体" w:eastAsia="黑体"/>
          <w:sz w:val="32"/>
          <w:szCs w:val="32"/>
          <w:highlight w:val="none"/>
        </w:rPr>
        <w:t xml:space="preserve">  </w:t>
      </w:r>
      <w:r>
        <w:rPr>
          <w:rFonts w:hint="eastAsia" w:ascii="黑体" w:hAnsi="黑体" w:eastAsia="黑体"/>
          <w:sz w:val="32"/>
          <w:szCs w:val="32"/>
          <w:highlight w:val="none"/>
          <w:lang w:val="en-US" w:eastAsia="zh-CN"/>
        </w:rPr>
        <w:t>国家文物进出境审核海南管理处</w:t>
      </w:r>
      <w:r>
        <w:rPr>
          <w:rFonts w:hint="eastAsia" w:ascii="黑体" w:hAnsi="黑体" w:eastAsia="黑体"/>
          <w:sz w:val="32"/>
          <w:szCs w:val="32"/>
          <w:highlight w:val="none"/>
        </w:rPr>
        <w:t>概况</w:t>
      </w:r>
    </w:p>
    <w:p>
      <w:pPr>
        <w:pStyle w:val="6"/>
        <w:numPr>
          <w:ilvl w:val="0"/>
          <w:numId w:val="2"/>
        </w:numPr>
        <w:ind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单位职责</w:t>
      </w:r>
    </w:p>
    <w:p>
      <w:pPr>
        <w:pStyle w:val="6"/>
        <w:numPr>
          <w:ilvl w:val="0"/>
          <w:numId w:val="2"/>
        </w:numPr>
        <w:ind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国家文物进出境审核海南管理处</w:t>
      </w:r>
      <w:r>
        <w:rPr>
          <w:rFonts w:hint="eastAsia" w:ascii="黑体" w:hAnsi="黑体" w:eastAsia="黑体"/>
          <w:sz w:val="32"/>
          <w:szCs w:val="32"/>
          <w:lang w:val="en-US" w:eastAsia="zh-CN"/>
        </w:rPr>
        <w:t>2022</w:t>
      </w:r>
      <w:r>
        <w:rPr>
          <w:rFonts w:hint="eastAsia" w:ascii="黑体" w:hAnsi="黑体" w:eastAsia="黑体" w:cs="黑体"/>
          <w:sz w:val="32"/>
          <w:szCs w:val="32"/>
          <w:lang w:val="en-US" w:eastAsia="zh-CN"/>
        </w:rPr>
        <w:t>年单位</w:t>
      </w:r>
      <w:r>
        <w:rPr>
          <w:rFonts w:hint="eastAsia" w:ascii="黑体" w:hAnsi="黑体" w:eastAsia="黑体" w:cs="黑体"/>
          <w:sz w:val="32"/>
          <w:szCs w:val="32"/>
        </w:rPr>
        <w:t>预</w:t>
      </w:r>
      <w:r>
        <w:rPr>
          <w:rFonts w:hint="eastAsia" w:ascii="黑体" w:hAnsi="黑体" w:eastAsia="黑体" w:cs="黑体"/>
          <w:sz w:val="32"/>
          <w:szCs w:val="32"/>
          <w:lang w:val="en-US" w:eastAsia="zh-CN"/>
        </w:rPr>
        <w:t xml:space="preserve"> </w:t>
      </w:r>
      <w:r>
        <w:rPr>
          <w:rFonts w:hint="eastAsia" w:ascii="黑体" w:hAnsi="黑体" w:eastAsia="黑体"/>
          <w:sz w:val="32"/>
          <w:szCs w:val="32"/>
        </w:rPr>
        <w:t>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bookmarkStart w:id="0" w:name="_GoBack"/>
      <w:bookmarkEnd w:id="0"/>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国家文物进出境审核海南管理处2022</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w:t>
      </w: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jc w:val="left"/>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p>
    <w:p>
      <w:pPr>
        <w:pStyle w:val="6"/>
        <w:numPr>
          <w:ilvl w:val="0"/>
          <w:numId w:val="0"/>
        </w:numPr>
        <w:ind w:left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br w:type="page"/>
      </w:r>
    </w:p>
    <w:p>
      <w:pPr>
        <w:pStyle w:val="6"/>
        <w:numPr>
          <w:ilvl w:val="0"/>
          <w:numId w:val="0"/>
        </w:numPr>
        <w:ind w:leftChars="0" w:firstLine="640" w:firstLineChars="200"/>
        <w:jc w:val="center"/>
        <w:rPr>
          <w:rFonts w:ascii="黑体" w:hAnsi="黑体" w:eastAsia="黑体"/>
          <w:sz w:val="32"/>
          <w:szCs w:val="32"/>
        </w:rPr>
      </w:pPr>
      <w:r>
        <w:rPr>
          <w:rFonts w:hint="eastAsia" w:ascii="黑体" w:hAnsi="黑体" w:eastAsia="黑体"/>
          <w:sz w:val="32"/>
          <w:szCs w:val="32"/>
          <w:lang w:val="en-US" w:eastAsia="zh-CN"/>
        </w:rPr>
        <w:t>第一部分 国家文物进出境审核海南管理处</w:t>
      </w:r>
      <w:r>
        <w:rPr>
          <w:rFonts w:hint="eastAsia" w:ascii="黑体" w:hAnsi="黑体" w:eastAsia="黑体"/>
          <w:sz w:val="32"/>
          <w:szCs w:val="32"/>
        </w:rPr>
        <w:t>概况</w:t>
      </w:r>
    </w:p>
    <w:p>
      <w:pPr>
        <w:ind w:firstLine="640" w:firstLineChars="200"/>
        <w:jc w:val="both"/>
        <w:rPr>
          <w:rFonts w:hint="eastAsia" w:ascii="仿宋_GB2312" w:hAnsi="黑体" w:eastAsia="仿宋_GB2312" w:cs="仿宋_GB2312"/>
          <w:sz w:val="32"/>
          <w:szCs w:val="32"/>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一、单位职责</w:t>
      </w:r>
    </w:p>
    <w:p>
      <w:pPr>
        <w:ind w:firstLine="640" w:firstLineChars="20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规范文物流通，保护可</w:t>
      </w:r>
      <w:r>
        <w:rPr>
          <w:rFonts w:hint="eastAsia" w:ascii="仿宋_GB2312" w:hAnsi="黑体" w:eastAsia="仿宋_GB2312" w:cs="仿宋_GB2312"/>
          <w:sz w:val="32"/>
          <w:szCs w:val="32"/>
          <w:lang w:val="en-US" w:eastAsia="zh-CN"/>
        </w:rPr>
        <w:t>移动</w:t>
      </w:r>
      <w:r>
        <w:rPr>
          <w:rFonts w:hint="eastAsia" w:ascii="仿宋_GB2312" w:hAnsi="黑体" w:eastAsia="仿宋_GB2312" w:cs="仿宋_GB2312"/>
          <w:sz w:val="32"/>
          <w:szCs w:val="32"/>
        </w:rPr>
        <w:t>文物。根据法律法规规定和国家及省文物进出境管理部门的授权、委托，承担海南口岸文物进出境登记、审核、鉴定及认定等工作</w:t>
      </w:r>
      <w:r>
        <w:rPr>
          <w:rFonts w:hint="eastAsia" w:ascii="仿宋_GB2312" w:hAnsi="黑体" w:eastAsia="仿宋_GB2312" w:cs="仿宋_GB2312"/>
          <w:sz w:val="32"/>
          <w:szCs w:val="32"/>
          <w:lang w:eastAsia="zh-CN"/>
        </w:rPr>
        <w:t>。</w:t>
      </w:r>
    </w:p>
    <w:p>
      <w:pPr>
        <w:numPr>
          <w:ilvl w:val="0"/>
          <w:numId w:val="3"/>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机构设置</w:t>
      </w:r>
    </w:p>
    <w:p>
      <w:pPr>
        <w:numPr>
          <w:ilvl w:val="-1"/>
          <w:numId w:val="0"/>
        </w:numPr>
        <w:ind w:firstLine="640" w:firstLineChars="0"/>
        <w:rPr>
          <w:rFonts w:hint="default"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国家文物进出境审核海南管理处为正处级财政预算管理公益一类事业单位，无内设机构。</w:t>
      </w:r>
    </w:p>
    <w:p>
      <w:pPr>
        <w:ind w:firstLine="640" w:firstLineChars="200"/>
        <w:jc w:val="both"/>
        <w:rPr>
          <w:rFonts w:hint="eastAsia" w:ascii="仿宋_GB2312" w:hAnsi="黑体" w:eastAsia="仿宋_GB2312" w:cs="仿宋_GB2312"/>
          <w:sz w:val="32"/>
          <w:szCs w:val="32"/>
          <w:lang w:val="en-US" w:eastAsia="zh-CN"/>
        </w:rPr>
      </w:pPr>
    </w:p>
    <w:p>
      <w:pPr>
        <w:jc w:val="center"/>
        <w:rPr>
          <w:rFonts w:ascii="黑体" w:hAnsi="黑体" w:eastAsia="黑体"/>
          <w:b/>
          <w:bCs/>
          <w:sz w:val="32"/>
          <w:szCs w:val="32"/>
        </w:rPr>
      </w:pPr>
      <w:r>
        <w:rPr>
          <w:rFonts w:hint="eastAsia" w:ascii="黑体" w:hAnsi="黑体" w:eastAsia="黑体" w:cs="黑体"/>
          <w:sz w:val="32"/>
          <w:szCs w:val="32"/>
          <w:lang w:val="en-US" w:eastAsia="zh-CN"/>
        </w:rPr>
        <w:t>第二部分 国家文物进出境审核海南管理处2022</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预算表</w:t>
      </w:r>
      <w:r>
        <w:rPr>
          <w:rFonts w:hint="eastAsia" w:ascii="仿宋" w:hAnsi="仿宋" w:eastAsia="仿宋" w:cs="仿宋"/>
          <w:b/>
          <w:bCs/>
          <w:sz w:val="32"/>
          <w:szCs w:val="32"/>
          <w:lang w:val="en-US" w:eastAsia="zh-CN"/>
        </w:rPr>
        <w:t>（此部门内容即为单位预算公开表，详见附件“2022年国家文物进出境审核海南管理处预算表”）</w:t>
      </w:r>
    </w:p>
    <w:p>
      <w:pPr>
        <w:ind w:firstLine="640" w:firstLineChars="200"/>
        <w:jc w:val="left"/>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国家文物进出境审核海南管理处2022</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ind w:firstLine="640" w:firstLineChars="200"/>
        <w:jc w:val="left"/>
        <w:rPr>
          <w:rFonts w:hint="eastAsia"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cs="黑体"/>
          <w:sz w:val="32"/>
          <w:szCs w:val="32"/>
        </w:rPr>
        <w:t>关于</w:t>
      </w:r>
      <w:r>
        <w:rPr>
          <w:rFonts w:hint="eastAsia" w:ascii="黑体" w:hAnsi="黑体" w:eastAsia="黑体" w:cs="黑体"/>
          <w:sz w:val="32"/>
          <w:szCs w:val="32"/>
          <w:lang w:eastAsia="zh-CN"/>
        </w:rPr>
        <w:t>国家文物进出境审核海南管理处2022</w:t>
      </w:r>
      <w:r>
        <w:rPr>
          <w:rFonts w:hint="eastAsia" w:ascii="黑体" w:hAnsi="黑体" w:eastAsia="黑体" w:cs="黑体"/>
          <w:sz w:val="32"/>
          <w:szCs w:val="32"/>
        </w:rPr>
        <w:t>年</w:t>
      </w:r>
      <w:r>
        <w:rPr>
          <w:rFonts w:hint="eastAsia" w:ascii="黑体" w:hAnsi="黑体" w:eastAsia="黑体"/>
          <w:sz w:val="32"/>
          <w:szCs w:val="32"/>
        </w:rPr>
        <w:t>财政拨款收支预算情况的总体说明</w:t>
      </w:r>
    </w:p>
    <w:p>
      <w:pPr>
        <w:ind w:firstLine="640" w:firstLineChars="200"/>
        <w:rPr>
          <w:rFonts w:hint="eastAsia" w:ascii="黑体" w:hAnsi="黑体" w:eastAsia="黑体"/>
          <w:sz w:val="32"/>
          <w:szCs w:val="32"/>
        </w:rPr>
      </w:pPr>
      <w:r>
        <w:rPr>
          <w:rFonts w:hint="eastAsia" w:ascii="仿宋_GB2312" w:hAnsi="黑体" w:eastAsia="仿宋_GB2312"/>
          <w:sz w:val="32"/>
          <w:szCs w:val="32"/>
          <w:lang w:eastAsia="zh-CN"/>
        </w:rPr>
        <w:t>国家文物进出境审核海南管理处2022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350.41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减少22.19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项目支出预算减少。</w:t>
      </w:r>
      <w:r>
        <w:rPr>
          <w:rFonts w:hint="eastAsia" w:ascii="仿宋_GB2312" w:hAnsi="黑体" w:eastAsia="仿宋_GB2312"/>
          <w:sz w:val="32"/>
          <w:szCs w:val="32"/>
        </w:rPr>
        <w:t>其中，收入总计</w:t>
      </w:r>
      <w:r>
        <w:rPr>
          <w:rFonts w:hint="eastAsia" w:ascii="仿宋_GB2312" w:hAnsi="黑体" w:eastAsia="仿宋_GB2312"/>
          <w:sz w:val="32"/>
          <w:szCs w:val="32"/>
          <w:lang w:val="en-US" w:eastAsia="zh-CN"/>
        </w:rPr>
        <w:t>350.41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350.41</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350.41</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文化旅游体</w:t>
      </w:r>
      <w:r>
        <w:rPr>
          <w:rFonts w:hint="eastAsia" w:ascii="仿宋_GB2312" w:hAnsi="黑体" w:eastAsia="仿宋_GB2312"/>
          <w:sz w:val="32"/>
          <w:szCs w:val="32"/>
          <w:highlight w:val="none"/>
          <w:lang w:val="en-US" w:eastAsia="zh-CN"/>
        </w:rPr>
        <w:t>育与传媒支出319.44</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社会保障和就业支出13.39</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val="en-US" w:eastAsia="zh-CN"/>
        </w:rPr>
        <w:t>卫生健康支出7.11</w:t>
      </w:r>
      <w:r>
        <w:rPr>
          <w:rFonts w:hint="eastAsia" w:ascii="仿宋_GB2312" w:hAnsi="黑体" w:eastAsia="仿宋_GB2312"/>
          <w:sz w:val="32"/>
          <w:szCs w:val="32"/>
          <w:highlight w:val="none"/>
        </w:rPr>
        <w:t>万元、</w:t>
      </w:r>
      <w:r>
        <w:rPr>
          <w:rFonts w:hint="eastAsia" w:ascii="仿宋_GB2312" w:hAnsi="黑体" w:eastAsia="仿宋_GB2312"/>
          <w:sz w:val="32"/>
          <w:szCs w:val="32"/>
          <w:lang w:val="en-US" w:eastAsia="zh-CN"/>
        </w:rPr>
        <w:t>住房保障支出10.46万元。</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s="黑体"/>
          <w:sz w:val="32"/>
          <w:szCs w:val="32"/>
        </w:rPr>
        <w:t>关于</w:t>
      </w:r>
      <w:r>
        <w:rPr>
          <w:rFonts w:hint="eastAsia" w:ascii="黑体" w:hAnsi="黑体" w:eastAsia="黑体" w:cs="黑体"/>
          <w:sz w:val="32"/>
          <w:szCs w:val="32"/>
          <w:lang w:eastAsia="zh-CN"/>
        </w:rPr>
        <w:t>国家文物进出境审核海南管理处2022</w:t>
      </w:r>
      <w:r>
        <w:rPr>
          <w:rFonts w:hint="eastAsia" w:ascii="黑体" w:hAnsi="黑体" w:eastAsia="黑体" w:cs="黑体"/>
          <w:sz w:val="32"/>
          <w:szCs w:val="32"/>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color w:val="FF0000"/>
          <w:sz w:val="32"/>
          <w:szCs w:val="32"/>
          <w:lang w:val="en-US" w:eastAsia="zh-CN"/>
        </w:rPr>
      </w:pPr>
      <w:r>
        <w:rPr>
          <w:rFonts w:hint="eastAsia" w:ascii="仿宋_GB2312" w:hAnsi="黑体" w:eastAsia="仿宋_GB2312"/>
          <w:sz w:val="32"/>
          <w:szCs w:val="32"/>
          <w:lang w:eastAsia="zh-CN"/>
        </w:rPr>
        <w:t>国家文物进出境审核海南管理处2022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350.41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减少22.19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项目支出预算减少。</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文化旅游体育与传媒支出（类）支出</w:t>
      </w:r>
      <w:r>
        <w:rPr>
          <w:rFonts w:hint="eastAsia" w:ascii="仿宋_GB2312" w:hAnsi="黑体" w:eastAsia="仿宋_GB2312" w:cs="仿宋_GB2312"/>
          <w:sz w:val="32"/>
          <w:szCs w:val="32"/>
          <w:lang w:val="en-US" w:eastAsia="zh-CN"/>
        </w:rPr>
        <w:t>319.44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91.16%</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3.82</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2.03</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1.文化旅游体育与传媒支出（类）文物（款）其他文物支出（项）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319.44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减少16.93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项目支出预算减少。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eastAsia="zh-CN"/>
        </w:rPr>
        <w:t>13.39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1.87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人员调动薪资调整。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卫生健康支出（类）行政事业单位医疗（款）事业单位医疗（项）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增加0.99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人员调动薪资调整</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增加1.47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人员调动薪资调整。</w:t>
      </w:r>
    </w:p>
    <w:p>
      <w:pPr>
        <w:ind w:firstLine="640"/>
        <w:rPr>
          <w:rFonts w:ascii="黑体" w:hAnsi="黑体" w:eastAsia="黑体"/>
          <w:sz w:val="32"/>
          <w:szCs w:val="32"/>
        </w:rPr>
      </w:pPr>
      <w:r>
        <w:rPr>
          <w:rFonts w:hint="eastAsia" w:ascii="黑体" w:hAnsi="黑体" w:eastAsia="黑体"/>
          <w:sz w:val="32"/>
          <w:szCs w:val="32"/>
        </w:rPr>
        <w:t>三、</w:t>
      </w:r>
      <w:r>
        <w:rPr>
          <w:rFonts w:hint="eastAsia" w:ascii="黑体" w:hAnsi="黑体" w:eastAsia="黑体" w:cs="黑体"/>
          <w:sz w:val="32"/>
          <w:szCs w:val="32"/>
        </w:rPr>
        <w:t>关于国家文物进出境审核海南管理处</w:t>
      </w:r>
      <w:r>
        <w:rPr>
          <w:rFonts w:hint="eastAsia" w:ascii="黑体" w:hAnsi="黑体" w:eastAsia="黑体" w:cs="黑体"/>
          <w:sz w:val="32"/>
          <w:szCs w:val="32"/>
          <w:lang w:eastAsia="zh-CN"/>
        </w:rPr>
        <w:t>2022</w:t>
      </w:r>
      <w:r>
        <w:rPr>
          <w:rFonts w:hint="eastAsia" w:ascii="黑体" w:hAnsi="黑体" w:eastAsia="黑体" w:cs="黑体"/>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国家文物进出境审核海南管理处2022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179.75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146.61</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val="en-US" w:eastAsia="zh-CN"/>
        </w:rPr>
        <w:t>机关事业单位基本养老保险缴费、职工基本医疗保险缴费、其他社会保障缴费、住房公积金、医疗费、邮电费</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33.13</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其他工资福利支出、</w:t>
      </w:r>
      <w:r>
        <w:rPr>
          <w:rFonts w:hint="eastAsia" w:ascii="仿宋_GB2312" w:hAnsi="黑体" w:eastAsia="仿宋_GB2312"/>
          <w:sz w:val="32"/>
          <w:szCs w:val="32"/>
        </w:rPr>
        <w:t>办公费、水费、电费、</w:t>
      </w:r>
      <w:r>
        <w:rPr>
          <w:rFonts w:hint="eastAsia" w:ascii="仿宋_GB2312" w:hAnsi="黑体" w:eastAsia="仿宋_GB2312"/>
          <w:sz w:val="32"/>
          <w:szCs w:val="32"/>
          <w:lang w:val="en-US" w:eastAsia="zh-CN"/>
        </w:rPr>
        <w:t>邮电费、物业管理费、差旅费、维修（护）费、培训费、公务接待费、劳务费、工会经费、公车运行维护费、其他商品和服务支出、办公设备购置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国家文物进出境审核海南管理处2022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（一）国家文物进出境审核海南管理处</w:t>
      </w:r>
      <w:r>
        <w:rPr>
          <w:rFonts w:hint="eastAsia" w:ascii="仿宋_GB2312" w:hAnsi="黑体" w:eastAsia="仿宋_GB2312"/>
          <w:sz w:val="32"/>
          <w:szCs w:val="32"/>
          <w:lang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3.05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highlight w:val="none"/>
          <w:shd w:val="clear" w:color="auto" w:fill="FFFFFF"/>
          <w:lang w:eastAsia="zh-CN"/>
        </w:rPr>
      </w:pPr>
      <w:r>
        <w:rPr>
          <w:rFonts w:hint="eastAsia"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万元，与上年预算持平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w:t>
      </w:r>
      <w:r>
        <w:rPr>
          <w:rFonts w:ascii="仿宋_GB2312" w:hAnsi="黑体" w:eastAsia="仿宋_GB2312" w:cs="Times New Roman"/>
          <w:sz w:val="32"/>
          <w:szCs w:val="32"/>
          <w:highlight w:val="none"/>
        </w:rPr>
        <w:t>费</w:t>
      </w:r>
      <w:r>
        <w:rPr>
          <w:rFonts w:hint="eastAsia" w:ascii="仿宋_GB2312" w:hAnsi="黑体" w:eastAsia="仿宋_GB2312" w:cs="仿宋_GB2312"/>
          <w:sz w:val="32"/>
          <w:szCs w:val="32"/>
          <w:highlight w:val="none"/>
          <w:lang w:val="en-US" w:eastAsia="zh-CN"/>
        </w:rPr>
        <w:t>0.5</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，计划接待</w:t>
      </w:r>
      <w:r>
        <w:rPr>
          <w:rFonts w:hint="eastAsia" w:ascii="Times New Roman" w:hAnsi="Times New Roman" w:eastAsia="仿宋_GB2312" w:cs="Times New Roman"/>
          <w:sz w:val="32"/>
          <w:highlight w:val="none"/>
          <w:shd w:val="clear" w:color="auto" w:fill="FFFFFF"/>
          <w:lang w:val="en-US" w:eastAsia="zh-CN"/>
        </w:rPr>
        <w:t>4</w:t>
      </w:r>
      <w:r>
        <w:rPr>
          <w:rFonts w:hint="eastAsia" w:ascii="Times New Roman" w:hAnsi="Times New Roman" w:eastAsia="仿宋_GB2312" w:cs="Times New Roman"/>
          <w:sz w:val="32"/>
          <w:highlight w:val="none"/>
          <w:shd w:val="clear" w:color="auto" w:fill="FFFFFF"/>
          <w:lang w:eastAsia="zh-CN"/>
        </w:rPr>
        <w:t>批</w:t>
      </w:r>
      <w:r>
        <w:rPr>
          <w:rFonts w:hint="eastAsia" w:ascii="Times New Roman" w:hAnsi="Times New Roman" w:eastAsia="仿宋_GB2312" w:cs="Times New Roman"/>
          <w:sz w:val="32"/>
          <w:highlight w:val="none"/>
          <w:shd w:val="clear" w:color="auto" w:fill="FFFFFF"/>
          <w:lang w:val="en-US" w:eastAsia="zh-CN"/>
        </w:rPr>
        <w:t>12</w:t>
      </w:r>
      <w:r>
        <w:rPr>
          <w:rFonts w:hint="eastAsia" w:ascii="Times New Roman" w:hAnsi="Times New Roman" w:eastAsia="仿宋_GB2312" w:cs="Times New Roman"/>
          <w:sz w:val="32"/>
          <w:highlight w:val="none"/>
          <w:shd w:val="clear" w:color="auto" w:fill="FFFFFF"/>
          <w:lang w:eastAsia="zh-CN"/>
        </w:rPr>
        <w:t>人。</w:t>
      </w:r>
    </w:p>
    <w:p>
      <w:pPr>
        <w:ind w:firstLine="640" w:firstLineChars="200"/>
        <w:rPr>
          <w:rFonts w:hint="eastAsia" w:ascii="Times New Roman" w:hAnsi="Times New Roman" w:eastAsia="仿宋_GB2312" w:cs="Times New Roman"/>
          <w:sz w:val="32"/>
          <w:highlight w:val="none"/>
          <w:shd w:val="clear" w:color="auto" w:fill="FFFFFF"/>
          <w:lang w:val="en-US" w:eastAsia="zh-CN"/>
        </w:rPr>
      </w:pPr>
      <w:r>
        <w:rPr>
          <w:rFonts w:hint="eastAsia" w:ascii="仿宋_GB2312" w:hAnsi="黑体" w:eastAsia="仿宋_GB2312"/>
          <w:sz w:val="32"/>
          <w:szCs w:val="32"/>
          <w:highlight w:val="none"/>
        </w:rPr>
        <w:t>（二）国家文物进出境审核海南管理处2022年政府性基金预算“三公”经费预算数为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w:t>
      </w:r>
    </w:p>
    <w:p>
      <w:pPr>
        <w:ind w:firstLine="640" w:firstLineChars="200"/>
        <w:rPr>
          <w:rFonts w:hint="eastAsia"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lang w:eastAsia="zh-CN"/>
        </w:rPr>
        <w:t>五、</w:t>
      </w:r>
      <w:r>
        <w:rPr>
          <w:rFonts w:hint="eastAsia" w:ascii="黑体" w:hAnsi="黑体" w:eastAsia="黑体" w:cs="Times New Roman"/>
          <w:sz w:val="32"/>
          <w:highlight w:val="none"/>
          <w:shd w:val="clear" w:color="auto" w:fill="FFFFFF"/>
        </w:rPr>
        <w:t>关于国家文物进出境审核海南管理处2022</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政府性基金预算当年拨款情况说明</w:t>
      </w:r>
    </w:p>
    <w:p>
      <w:pPr>
        <w:ind w:firstLine="640" w:firstLineChars="200"/>
        <w:rPr>
          <w:rFonts w:hint="default" w:ascii="黑体" w:hAnsi="黑体" w:eastAsia="黑体" w:cs="Times New Roman"/>
          <w:sz w:val="32"/>
          <w:highlight w:val="none"/>
          <w:shd w:val="clear" w:color="auto" w:fill="FFFFFF"/>
          <w:lang w:eastAsia="zh-CN"/>
        </w:rPr>
      </w:pPr>
      <w:r>
        <w:rPr>
          <w:rFonts w:hint="eastAsia" w:ascii="楷体" w:hAnsi="楷体" w:eastAsia="楷体" w:cs="楷体"/>
          <w:sz w:val="32"/>
          <w:highlight w:val="none"/>
          <w:shd w:val="clear" w:color="auto" w:fill="FFFFFF"/>
          <w:lang w:eastAsia="zh-CN"/>
        </w:rPr>
        <w:t>（</w:t>
      </w:r>
      <w:r>
        <w:rPr>
          <w:rFonts w:hint="eastAsia" w:ascii="楷体" w:hAnsi="楷体" w:eastAsia="楷体" w:cs="楷体"/>
          <w:sz w:val="32"/>
          <w:highlight w:val="none"/>
          <w:shd w:val="clear" w:color="auto" w:fill="FFFFFF"/>
          <w:lang w:val="en-US" w:eastAsia="zh-CN"/>
        </w:rPr>
        <w:t>一</w:t>
      </w:r>
      <w:r>
        <w:rPr>
          <w:rFonts w:hint="eastAsia" w:ascii="楷体" w:hAnsi="楷体" w:eastAsia="楷体" w:cs="楷体"/>
          <w:sz w:val="32"/>
          <w:highlight w:val="none"/>
          <w:shd w:val="clear" w:color="auto" w:fill="FFFFFF"/>
          <w:lang w:eastAsia="zh-CN"/>
        </w:rPr>
        <w:t>）政府性基金预算当年规模变化情况</w:t>
      </w:r>
    </w:p>
    <w:p>
      <w:pPr>
        <w:ind w:firstLine="640" w:firstLineChars="200"/>
        <w:rPr>
          <w:rFonts w:hint="eastAsia" w:ascii="仿宋" w:hAnsi="仿宋" w:eastAsia="仿宋" w:cs="仿宋"/>
          <w:sz w:val="32"/>
          <w:highlight w:val="none"/>
          <w:shd w:val="clear" w:color="auto" w:fill="FFFFFF"/>
          <w:lang w:eastAsia="zh-CN"/>
        </w:rPr>
      </w:pPr>
      <w:r>
        <w:rPr>
          <w:rFonts w:hint="eastAsia" w:ascii="仿宋" w:hAnsi="仿宋" w:eastAsia="仿宋" w:cs="仿宋"/>
          <w:sz w:val="32"/>
          <w:highlight w:val="none"/>
          <w:shd w:val="clear" w:color="auto" w:fill="FFFFFF"/>
          <w:lang w:val="en-US" w:eastAsia="zh-CN"/>
        </w:rPr>
        <w:t>无此类情况</w:t>
      </w:r>
      <w:r>
        <w:rPr>
          <w:rFonts w:hint="eastAsia" w:ascii="仿宋" w:hAnsi="仿宋" w:eastAsia="仿宋" w:cs="仿宋"/>
          <w:sz w:val="32"/>
          <w:highlight w:val="none"/>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 w:hAnsi="仿宋" w:eastAsia="仿宋" w:cs="仿宋"/>
          <w:sz w:val="32"/>
          <w:highlight w:val="none"/>
          <w:shd w:val="clear" w:color="auto" w:fill="FFFFFF"/>
          <w:lang w:eastAsia="zh-CN"/>
        </w:rPr>
      </w:pPr>
      <w:r>
        <w:rPr>
          <w:rFonts w:hint="eastAsia" w:ascii="仿宋" w:hAnsi="仿宋" w:eastAsia="仿宋" w:cs="仿宋"/>
          <w:sz w:val="32"/>
          <w:highlight w:val="none"/>
          <w:shd w:val="clear" w:color="auto" w:fill="FFFFFF"/>
          <w:lang w:eastAsia="zh-CN"/>
        </w:rPr>
        <w:t>无</w:t>
      </w:r>
      <w:r>
        <w:rPr>
          <w:rFonts w:hint="eastAsia" w:ascii="仿宋" w:hAnsi="仿宋" w:eastAsia="仿宋" w:cs="仿宋"/>
          <w:sz w:val="32"/>
          <w:highlight w:val="none"/>
          <w:shd w:val="clear" w:color="auto" w:fill="FFFFFF"/>
          <w:lang w:val="en-US" w:eastAsia="zh-CN"/>
        </w:rPr>
        <w:t>此类情况</w:t>
      </w:r>
      <w:r>
        <w:rPr>
          <w:rFonts w:hint="eastAsia" w:ascii="仿宋" w:hAnsi="仿宋" w:eastAsia="仿宋" w:cs="仿宋"/>
          <w:sz w:val="32"/>
          <w:highlight w:val="none"/>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 w:hAnsi="仿宋" w:eastAsia="仿宋" w:cs="仿宋"/>
          <w:sz w:val="32"/>
          <w:highlight w:val="none"/>
          <w:shd w:val="clear" w:color="auto" w:fill="FFFFFF"/>
          <w:lang w:eastAsia="zh-CN"/>
        </w:rPr>
      </w:pPr>
      <w:r>
        <w:rPr>
          <w:rFonts w:hint="eastAsia" w:ascii="仿宋" w:hAnsi="仿宋" w:eastAsia="仿宋" w:cs="仿宋"/>
          <w:sz w:val="32"/>
          <w:highlight w:val="none"/>
          <w:shd w:val="clear" w:color="auto" w:fill="FFFFFF"/>
          <w:lang w:eastAsia="zh-CN"/>
        </w:rPr>
        <w:t>无</w:t>
      </w:r>
      <w:r>
        <w:rPr>
          <w:rFonts w:hint="eastAsia" w:ascii="仿宋" w:hAnsi="仿宋" w:eastAsia="仿宋" w:cs="仿宋"/>
          <w:sz w:val="32"/>
          <w:highlight w:val="none"/>
          <w:shd w:val="clear" w:color="auto" w:fill="FFFFFF"/>
          <w:lang w:val="en-US" w:eastAsia="zh-CN"/>
        </w:rPr>
        <w:t>此类情况</w:t>
      </w:r>
      <w:r>
        <w:rPr>
          <w:rFonts w:hint="eastAsia" w:ascii="仿宋" w:hAnsi="仿宋" w:eastAsia="仿宋" w:cs="仿宋"/>
          <w:sz w:val="32"/>
          <w:highlight w:val="none"/>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六</w:t>
      </w:r>
      <w:r>
        <w:rPr>
          <w:rFonts w:hint="eastAsia" w:ascii="黑体" w:hAnsi="黑体" w:eastAsia="黑体" w:cs="Times New Roman"/>
          <w:sz w:val="32"/>
          <w:shd w:val="clear" w:color="auto" w:fill="FFFFFF"/>
        </w:rPr>
        <w:t>、</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国家文物进出境审核海南管理处2022</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国家文物进出境审核海南管理处</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val="en-US" w:eastAsia="zh-CN"/>
        </w:rPr>
        <w:t>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cs="仿宋_GB2312"/>
          <w:sz w:val="32"/>
          <w:szCs w:val="32"/>
          <w:lang w:eastAsia="zh-CN"/>
        </w:rPr>
        <w:t>国家文物进出境审核海南管理处2022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350.41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七</w:t>
      </w:r>
      <w:r>
        <w:rPr>
          <w:rFonts w:hint="eastAsia" w:ascii="黑体" w:hAnsi="黑体" w:eastAsia="黑体" w:cs="Times New Roman"/>
          <w:sz w:val="32"/>
          <w:shd w:val="clear" w:color="auto" w:fill="FFFFFF"/>
        </w:rPr>
        <w:t>、</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国家文物进出境审核海南管理处2022</w:t>
      </w:r>
      <w:r>
        <w:rPr>
          <w:rFonts w:hint="eastAsia" w:ascii="黑体" w:hAnsi="黑体" w:eastAsia="黑体" w:cs="黑体"/>
          <w:sz w:val="32"/>
          <w:shd w:val="clear" w:color="auto" w:fill="FFFFFF"/>
        </w:rPr>
        <w:t>年收</w:t>
      </w:r>
      <w:r>
        <w:rPr>
          <w:rFonts w:hint="eastAsia" w:ascii="黑体" w:hAnsi="黑体" w:eastAsia="黑体" w:cs="Times New Roman"/>
          <w:sz w:val="32"/>
          <w:shd w:val="clear" w:color="auto" w:fill="FFFFFF"/>
        </w:rPr>
        <w:t>入预算情况说明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eastAsia="zh-CN"/>
        </w:rPr>
        <w:t>国家文物进出境审核海南管理处2022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350.41</w:t>
      </w:r>
      <w:r>
        <w:rPr>
          <w:rFonts w:hint="eastAsia" w:ascii="仿宋_GB2312" w:hAnsi="黑体" w:eastAsia="仿宋_GB2312"/>
          <w:sz w:val="32"/>
          <w:szCs w:val="32"/>
        </w:rPr>
        <w:t>万元，其中：</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350.41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减少22.19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八</w:t>
      </w:r>
      <w:r>
        <w:rPr>
          <w:rFonts w:hint="eastAsia" w:ascii="黑体" w:hAnsi="黑体" w:eastAsia="黑体" w:cs="Times New Roman"/>
          <w:sz w:val="32"/>
          <w:shd w:val="clear" w:color="auto" w:fill="FFFFFF"/>
        </w:rPr>
        <w:t>、</w:t>
      </w:r>
      <w:r>
        <w:rPr>
          <w:rFonts w:hint="eastAsia" w:ascii="黑体" w:hAnsi="黑体" w:eastAsia="黑体" w:cs="黑体"/>
          <w:sz w:val="32"/>
          <w:shd w:val="clear" w:color="auto" w:fill="FFFFFF"/>
        </w:rPr>
        <w:t>关于</w:t>
      </w:r>
      <w:r>
        <w:rPr>
          <w:rFonts w:hint="eastAsia" w:ascii="黑体" w:hAnsi="黑体" w:eastAsia="黑体" w:cs="黑体"/>
          <w:sz w:val="32"/>
          <w:szCs w:val="32"/>
          <w:lang w:eastAsia="zh-CN"/>
        </w:rPr>
        <w:t>国家文物进出境审核海南管理处2022</w:t>
      </w:r>
      <w:r>
        <w:rPr>
          <w:rFonts w:hint="eastAsia" w:ascii="黑体" w:hAnsi="黑体" w:eastAsia="黑体" w:cs="黑体"/>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olor w:val="FF0000"/>
          <w:sz w:val="32"/>
          <w:szCs w:val="32"/>
          <w:lang w:val="en-US" w:eastAsia="zh-CN"/>
        </w:rPr>
      </w:pPr>
      <w:r>
        <w:rPr>
          <w:rFonts w:hint="eastAsia" w:ascii="仿宋_GB2312" w:hAnsi="黑体" w:eastAsia="仿宋_GB2312" w:cs="仿宋_GB2312"/>
          <w:sz w:val="32"/>
          <w:szCs w:val="32"/>
          <w:lang w:eastAsia="zh-CN"/>
        </w:rPr>
        <w:t>国家文物进出境审核海南管理处2022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350.41</w:t>
      </w:r>
      <w:r>
        <w:rPr>
          <w:rFonts w:hint="eastAsia" w:ascii="仿宋_GB2312" w:hAnsi="黑体" w:eastAsia="仿宋_GB2312"/>
          <w:sz w:val="32"/>
          <w:szCs w:val="32"/>
        </w:rPr>
        <w:t>万元，其中：基本支</w:t>
      </w:r>
      <w:r>
        <w:rPr>
          <w:rFonts w:hint="eastAsia" w:ascii="仿宋_GB2312" w:hAnsi="黑体" w:eastAsia="仿宋_GB2312"/>
          <w:sz w:val="32"/>
          <w:szCs w:val="32"/>
          <w:highlight w:val="none"/>
          <w:shd w:val="clear" w:color="040000" w:fill="auto"/>
        </w:rPr>
        <w:t>出</w:t>
      </w:r>
      <w:r>
        <w:rPr>
          <w:rFonts w:hint="eastAsia" w:ascii="仿宋_GB2312" w:hAnsi="黑体" w:eastAsia="仿宋_GB2312" w:cs="仿宋_GB2312"/>
          <w:sz w:val="32"/>
          <w:szCs w:val="32"/>
          <w:highlight w:val="none"/>
          <w:shd w:val="clear" w:color="040000" w:fill="auto"/>
          <w:lang w:val="en-US" w:eastAsia="zh-CN"/>
        </w:rPr>
        <w:t>179.75</w:t>
      </w:r>
      <w:r>
        <w:rPr>
          <w:rFonts w:hint="eastAsia" w:ascii="仿宋_GB2312" w:hAnsi="黑体" w:eastAsia="仿宋_GB2312"/>
          <w:sz w:val="32"/>
          <w:szCs w:val="32"/>
          <w:highlight w:val="none"/>
          <w:shd w:val="clear" w:color="040000" w:fill="auto"/>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51.30</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170.66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48.70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减少22.19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项目支出预算减少。</w:t>
      </w:r>
    </w:p>
    <w:p>
      <w:pPr>
        <w:numPr>
          <w:ilvl w:val="0"/>
          <w:numId w:val="0"/>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lang w:val="en-US" w:eastAsia="zh-CN"/>
        </w:rPr>
        <w:t>九、</w:t>
      </w:r>
      <w:r>
        <w:rPr>
          <w:rFonts w:hint="eastAsia" w:ascii="黑体" w:hAnsi="黑体" w:eastAsia="黑体" w:cs="Times New Roman"/>
          <w:sz w:val="32"/>
          <w:shd w:val="clear" w:color="auto" w:fill="FFFFFF"/>
        </w:rPr>
        <w:t>其他重要事项的情况说明</w:t>
      </w:r>
    </w:p>
    <w:p>
      <w:pPr>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国家文物进出境审核海南管理处</w:t>
      </w:r>
      <w:r>
        <w:rPr>
          <w:rFonts w:hint="eastAsia" w:ascii="仿宋_GB2312" w:hAnsi="仿宋_GB2312" w:eastAsia="仿宋_GB2312" w:cs="仿宋_GB2312"/>
          <w:sz w:val="32"/>
          <w:szCs w:val="32"/>
        </w:rPr>
        <w:t>机关运行经费预算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val="en-US" w:eastAsia="zh-CN"/>
        </w:rPr>
        <w:t>二</w:t>
      </w:r>
      <w:r>
        <w:rPr>
          <w:rFonts w:hint="eastAsia" w:ascii="楷体" w:hAnsi="楷体" w:eastAsia="楷体"/>
          <w:sz w:val="32"/>
          <w:szCs w:val="32"/>
          <w:highlight w:val="none"/>
        </w:rPr>
        <w:t>）政府采购情况</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rPr>
        <w:t>年国家文物进出境审核海南管理处政府采购预算总额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国家文物进出境审核海南管理处</w:t>
      </w:r>
      <w:r>
        <w:rPr>
          <w:rFonts w:hint="eastAsia" w:ascii="仿宋_GB2312" w:hAnsi="黑体" w:eastAsia="仿宋_GB2312" w:cs="仿宋_GB2312"/>
          <w:sz w:val="32"/>
          <w:szCs w:val="32"/>
        </w:rPr>
        <w:t>共有</w:t>
      </w:r>
      <w:r>
        <w:rPr>
          <w:rFonts w:hint="eastAsia" w:ascii="仿宋_GB2312" w:hAnsi="黑体" w:eastAsia="仿宋_GB2312" w:cs="仿宋_GB2312"/>
          <w:sz w:val="32"/>
          <w:szCs w:val="32"/>
          <w:lang w:val="en-US" w:eastAsia="zh-CN"/>
        </w:rPr>
        <w:t>公务</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辆。其中，其他用车</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辆。单位价值100万元以上设备</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四</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2022年国家文物进出境审核海南管理处10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350.39</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其中，</w:t>
      </w:r>
      <w:r>
        <w:rPr>
          <w:rFonts w:hint="eastAsia" w:ascii="仿宋_GB2312" w:hAnsi="黑体" w:eastAsia="仿宋_GB2312"/>
          <w:sz w:val="32"/>
          <w:szCs w:val="32"/>
          <w:lang w:val="en-US" w:eastAsia="zh-CN"/>
        </w:rPr>
        <w:t>重点</w:t>
      </w:r>
      <w:r>
        <w:rPr>
          <w:rFonts w:hint="eastAsia" w:ascii="仿宋_GB2312" w:hAnsi="黑体" w:eastAsia="仿宋_GB2312"/>
          <w:sz w:val="32"/>
          <w:szCs w:val="32"/>
        </w:rPr>
        <w:t>项目预算绩效情况：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文物普查征集展览保护</w:t>
      </w:r>
      <w:r>
        <w:rPr>
          <w:rFonts w:hint="eastAsia" w:ascii="仿宋_GB2312" w:hAnsi="黑体" w:eastAsia="仿宋_GB2312"/>
          <w:sz w:val="32"/>
          <w:szCs w:val="32"/>
        </w:rPr>
        <w:t>项目，预算安排</w:t>
      </w:r>
      <w:r>
        <w:rPr>
          <w:rFonts w:hint="eastAsia" w:ascii="仿宋_GB2312" w:hAnsi="黑体" w:eastAsia="仿宋_GB2312"/>
          <w:sz w:val="32"/>
          <w:szCs w:val="32"/>
          <w:lang w:val="en-US" w:eastAsia="zh-CN"/>
        </w:rPr>
        <w:t>143</w:t>
      </w:r>
      <w:r>
        <w:rPr>
          <w:rFonts w:hint="eastAsia" w:ascii="仿宋_GB2312" w:hAnsi="黑体" w:eastAsia="仿宋_GB2312"/>
          <w:sz w:val="32"/>
          <w:szCs w:val="32"/>
        </w:rPr>
        <w:t>万元，主要用于“一带一路”文化遗产调查研究、成果出版，培养文物鉴定人才，宣传文物保护意识，加强文物进出境审核，为自由贸易港做贡献，绩效目标是</w:t>
      </w:r>
      <w:r>
        <w:rPr>
          <w:rFonts w:hint="eastAsia" w:ascii="仿宋_GB2312" w:hAnsi="黑体" w:eastAsia="仿宋_GB2312"/>
          <w:sz w:val="32"/>
          <w:szCs w:val="32"/>
          <w:lang w:val="en-US" w:eastAsia="zh-CN"/>
        </w:rPr>
        <w:t>完成海上丝绸之路相关项目的调查研究任务≥1项；官方微信运营期数≥96期；研究成果学术价值≥1篇（部）；文物鉴定培训满意度≥98%。</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事业运行</w:t>
      </w:r>
      <w:r>
        <w:rPr>
          <w:rFonts w:hint="eastAsia" w:ascii="仿宋_GB2312" w:hAnsi="黑体" w:eastAsia="仿宋_GB2312"/>
          <w:sz w:val="32"/>
          <w:szCs w:val="32"/>
        </w:rPr>
        <w:t>项目，预算安排</w:t>
      </w:r>
      <w:r>
        <w:rPr>
          <w:rFonts w:hint="eastAsia" w:ascii="仿宋_GB2312" w:hAnsi="黑体" w:eastAsia="仿宋_GB2312"/>
          <w:sz w:val="32"/>
          <w:szCs w:val="32"/>
          <w:lang w:val="en-US" w:eastAsia="zh-CN"/>
        </w:rPr>
        <w:t>27.66</w:t>
      </w:r>
      <w:r>
        <w:rPr>
          <w:rFonts w:hint="eastAsia" w:ascii="仿宋_GB2312" w:hAnsi="黑体" w:eastAsia="仿宋_GB2312"/>
          <w:sz w:val="32"/>
          <w:szCs w:val="32"/>
        </w:rPr>
        <w:t>万元，主要用于保障事业项目运转，绩效目标是</w:t>
      </w:r>
      <w:r>
        <w:rPr>
          <w:rFonts w:hint="eastAsia" w:ascii="仿宋_GB2312" w:hAnsi="黑体" w:eastAsia="仿宋_GB2312"/>
          <w:sz w:val="32"/>
          <w:szCs w:val="32"/>
          <w:lang w:val="en-US" w:eastAsia="zh-CN"/>
        </w:rPr>
        <w:t>保障项目运转率=100%；文物宣传保护、社会文物公益鉴定服务≥10场次；协助市县博物馆完善文物信息≥3家。</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3.公用支出项目，</w:t>
      </w:r>
      <w:r>
        <w:rPr>
          <w:rFonts w:hint="eastAsia" w:ascii="仿宋_GB2312" w:hAnsi="黑体" w:eastAsia="仿宋_GB2312"/>
          <w:sz w:val="32"/>
          <w:szCs w:val="32"/>
        </w:rPr>
        <w:t>预算安排</w:t>
      </w:r>
      <w:r>
        <w:rPr>
          <w:rFonts w:hint="eastAsia" w:ascii="仿宋_GB2312" w:hAnsi="黑体" w:eastAsia="仿宋_GB2312"/>
          <w:sz w:val="32"/>
          <w:szCs w:val="32"/>
          <w:lang w:val="en-US" w:eastAsia="zh-CN"/>
        </w:rPr>
        <w:t>33.13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主要用于保障单位日常运转，绩效目标是科目调整次数≤10次；预算编制质量≤5%；运转保障率=100%。</w:t>
      </w:r>
    </w:p>
    <w:p>
      <w:pPr>
        <w:rPr>
          <w:rFonts w:hint="eastAsia" w:ascii="仿宋_GB2312" w:hAnsi="黑体" w:eastAsia="仿宋_GB2312"/>
          <w:sz w:val="32"/>
          <w:szCs w:val="32"/>
        </w:rPr>
      </w:pPr>
    </w:p>
    <w:p>
      <w:pPr>
        <w:jc w:val="center"/>
        <w:rPr>
          <w:rFonts w:hint="eastAsia" w:ascii="黑体" w:hAnsi="黑体" w:eastAsia="黑体"/>
          <w:b/>
          <w:sz w:val="32"/>
          <w:szCs w:val="32"/>
        </w:rPr>
      </w:pPr>
      <w:r>
        <w:rPr>
          <w:rFonts w:hint="eastAsia" w:ascii="黑体" w:hAnsi="黑体" w:eastAsia="黑体"/>
          <w:b/>
          <w:sz w:val="32"/>
          <w:szCs w:val="32"/>
        </w:rPr>
        <w:t>第四部分  名词解释</w:t>
      </w:r>
    </w:p>
    <w:p>
      <w:pPr>
        <w:jc w:val="center"/>
        <w:rPr>
          <w:rFonts w:hint="eastAsia" w:ascii="黑体" w:hAnsi="黑体" w:eastAsia="黑体"/>
          <w:b/>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r>
                            <w:rPr>
                              <w:rFonts w:hint="eastAsia" w:ascii="仿宋" w:hAnsi="仿宋" w:eastAsia="仿宋" w:cs="仿宋"/>
                              <w:sz w:val="32"/>
                              <w:szCs w:val="32"/>
                              <w:lang w:val="en-US" w:eastAsia="zh-CN"/>
                            </w:rPr>
                            <w:t>-</w:t>
                          </w:r>
                        </w:p>
                      </w:txbxContent>
                    </wps:txbx>
                    <wps:bodyPr wrap="none" lIns="0" tIns="0" rIns="0" bIns="0" upright="true">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l1uVLQAAAABQEAAA8AAAAAAAAAAQAgAAAAOAAAAGRycy9kb3ducmV2LnhtbFBLAQIUABQA&#10;AAAIAIdO4kCM7bLaqQEAAEQDAAAOAAAAAAAAAAEAIAAAADUBAABkcnMvZTJvRG9jLnhtbFBLBQYA&#10;AAAABgAGAFkBAABQBQAAAAA=&#10;">
              <v:fill on="f" focussize="0,0"/>
              <v:stroke on="f"/>
              <v:imagedata o:title=""/>
              <o:lock v:ext="edit" aspectratio="f"/>
              <v:textbox inset="0mm,0mm,0mm,0mm" style="mso-fit-shape-to-text:t;">
                <w:txbxContent>
                  <w:p>
                    <w:pPr>
                      <w:pStyle w:val="2"/>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r>
                      <w:rPr>
                        <w:rFonts w:hint="eastAsia" w:ascii="仿宋" w:hAnsi="仿宋" w:eastAsia="仿宋" w:cs="仿宋"/>
                        <w:sz w:val="32"/>
                        <w:szCs w:val="32"/>
                        <w:lang w:val="en-US"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CC17FE9"/>
    <w:multiLevelType w:val="singleLevel"/>
    <w:tmpl w:val="3CC17FE9"/>
    <w:lvl w:ilvl="0" w:tentative="0">
      <w:start w:val="2"/>
      <w:numFmt w:val="chineseCounting"/>
      <w:suff w:val="nothing"/>
      <w:lvlText w:val="%1、"/>
      <w:lvlJc w:val="left"/>
      <w:rPr>
        <w:rFonts w:hint="eastAsia"/>
      </w:r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93F90"/>
    <w:rsid w:val="15C073F0"/>
    <w:rsid w:val="2A5006BB"/>
    <w:rsid w:val="431C6305"/>
    <w:rsid w:val="7F5FC158"/>
    <w:rsid w:val="FFFF5A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user</cp:lastModifiedBy>
  <cp:lastPrinted>2021-02-22T01:11:00Z</cp:lastPrinted>
  <dcterms:modified xsi:type="dcterms:W3CDTF">2023-09-28T16:02:53Z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