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Theme="minorEastAsia" w:hAnsiTheme="minorEastAsia" w:eastAsiaTheme="minorEastAsia" w:cstheme="minorEastAsia"/>
          <w:sz w:val="52"/>
          <w:szCs w:val="52"/>
          <w:lang w:val="en-US" w:eastAsia="zh-CN"/>
        </w:rPr>
        <w:t>2022</w:t>
      </w:r>
      <w:r>
        <w:rPr>
          <w:rFonts w:hint="eastAsia"/>
          <w:sz w:val="52"/>
          <w:szCs w:val="52"/>
        </w:rPr>
        <w:t>年</w:t>
      </w:r>
      <w:r>
        <w:rPr>
          <w:rFonts w:hint="eastAsia"/>
          <w:sz w:val="52"/>
          <w:szCs w:val="52"/>
          <w:lang w:eastAsia="zh-CN"/>
        </w:rPr>
        <w:t>海南省群众艺术馆单位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tabs>
          <w:tab w:val="left" w:pos="1326"/>
        </w:tabs>
        <w:ind w:left="0" w:firstLine="0" w:firstLineChars="0"/>
        <w:jc w:val="left"/>
        <w:rPr>
          <w:rFonts w:ascii="黑体" w:hAnsi="黑体" w:eastAsia="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海南省群众艺术馆单位</w:t>
      </w:r>
      <w:r>
        <w:rPr>
          <w:rFonts w:hint="eastAsia" w:ascii="黑体" w:hAnsi="黑体" w:eastAsia="黑体"/>
          <w:sz w:val="32"/>
          <w:szCs w:val="32"/>
        </w:rPr>
        <w:t>概况</w:t>
      </w:r>
    </w:p>
    <w:p>
      <w:pPr>
        <w:pStyle w:val="6"/>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主要职能</w:t>
      </w:r>
    </w:p>
    <w:p>
      <w:pPr>
        <w:pStyle w:val="6"/>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bookmarkStart w:id="0" w:name="_GoBack"/>
      <w:bookmarkEnd w:id="0"/>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海南省群众艺术馆单位</w:t>
      </w:r>
      <w:r>
        <w:rPr>
          <w:rFonts w:hint="eastAsia" w:ascii="黑体" w:hAnsi="黑体" w:eastAsia="黑体"/>
          <w:sz w:val="32"/>
          <w:szCs w:val="32"/>
        </w:rPr>
        <w:t>概况</w:t>
      </w:r>
    </w:p>
    <w:p>
      <w:pPr>
        <w:numPr>
          <w:ilvl w:val="0"/>
          <w:numId w:val="0"/>
        </w:numPr>
        <w:ind w:leftChars="0" w:firstLine="0" w:firstLineChars="0"/>
        <w:jc w:val="both"/>
        <w:rPr>
          <w:rFonts w:hint="eastAsia" w:ascii="仿宋_GB2312" w:hAnsi="仿宋_GB2312" w:eastAsia="仿宋_GB2312" w:cs="仿宋_GB2312"/>
          <w:sz w:val="32"/>
          <w:szCs w:val="32"/>
          <w:lang w:val="en-US" w:eastAsia="zh-CN"/>
        </w:rPr>
      </w:pPr>
    </w:p>
    <w:p>
      <w:pPr>
        <w:numPr>
          <w:ilvl w:val="0"/>
          <w:numId w:val="0"/>
        </w:numPr>
        <w:ind w:leftChars="0" w:firstLine="640" w:firstLineChars="0"/>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一、主要职能</w:t>
      </w:r>
    </w:p>
    <w:p>
      <w:pPr>
        <w:numPr>
          <w:ilvl w:val="0"/>
          <w:numId w:val="0"/>
        </w:numPr>
        <w:ind w:leftChars="0" w:firstLine="640" w:firstLineChars="0"/>
        <w:jc w:val="both"/>
        <w:rPr>
          <w:rFonts w:ascii="仿宋_GB2312" w:hAnsi="宋体" w:eastAsia="仿宋_GB2312"/>
          <w:kern w:val="0"/>
          <w:sz w:val="32"/>
          <w:szCs w:val="32"/>
        </w:rPr>
      </w:pPr>
      <w:r>
        <w:rPr>
          <w:rFonts w:hint="eastAsia" w:ascii="仿宋_GB2312" w:hAnsi="仿宋_GB2312" w:eastAsia="仿宋_GB2312" w:cs="仿宋_GB2312"/>
          <w:sz w:val="32"/>
          <w:szCs w:val="32"/>
        </w:rPr>
        <w:t>我馆是保障公民基本文化权益的公益性文化服务机构，是我省现代公共文化服务体系的重要组成部分。主要职能有：组织开展各类群众文化艺术活动；组织和辅导群众文化艺术创作；组织和开展群众文化理论研究，编辑出版群众文化刊物；挖掘、整理、传承、保护非物质文化遗产和民间文化艺术；开展数字文化信息服务；指导下一级文化馆（站）开展群众文化工作；开展对外群众文化交流，弘扬中华民族的优秀文化</w:t>
      </w:r>
      <w:r>
        <w:rPr>
          <w:rFonts w:hint="eastAsia" w:ascii="仿宋_GB2312" w:hAnsi="宋体" w:eastAsia="仿宋_GB2312"/>
          <w:kern w:val="0"/>
          <w:sz w:val="32"/>
          <w:szCs w:val="32"/>
        </w:rPr>
        <w:t>。</w:t>
      </w:r>
    </w:p>
    <w:p>
      <w:pPr>
        <w:pStyle w:val="6"/>
        <w:numPr>
          <w:ilvl w:val="-1"/>
          <w:numId w:val="0"/>
        </w:numPr>
        <w:ind w:left="0" w:firstLine="640" w:firstLineChars="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二、机构设置</w:t>
      </w:r>
    </w:p>
    <w:p>
      <w:pPr>
        <w:pStyle w:val="6"/>
        <w:numPr>
          <w:ilvl w:val="-1"/>
          <w:numId w:val="0"/>
        </w:numPr>
        <w:ind w:left="0" w:firstLine="640" w:firstLineChars="0"/>
        <w:jc w:val="both"/>
        <w:rPr>
          <w:rFonts w:ascii="黑体" w:hAnsi="黑体" w:eastAsia="黑体" w:cs="仿宋_GB2312"/>
          <w:sz w:val="32"/>
          <w:szCs w:val="32"/>
        </w:rPr>
      </w:pPr>
      <w:r>
        <w:rPr>
          <w:rFonts w:hint="eastAsia" w:ascii="仿宋_GB2312" w:hAnsi="仿宋_GB2312" w:eastAsia="仿宋_GB2312" w:cs="仿宋_GB2312"/>
          <w:sz w:val="32"/>
          <w:szCs w:val="32"/>
          <w:lang w:eastAsia="zh-CN"/>
        </w:rPr>
        <w:t>我馆内设办公室、艺术研究室、培训辅导部、文化活动部、非遗保护部、信息服务部</w:t>
      </w:r>
      <w:r>
        <w:rPr>
          <w:rFonts w:hint="eastAsia" w:ascii="仿宋_GB2312" w:hAnsi="仿宋_GB2312" w:eastAsia="仿宋_GB2312" w:cs="仿宋_GB2312"/>
          <w:sz w:val="32"/>
          <w:szCs w:val="32"/>
          <w:lang w:val="en-US" w:eastAsia="zh-CN"/>
        </w:rPr>
        <w:t>6个正科级部室。</w:t>
      </w:r>
    </w:p>
    <w:p>
      <w:pPr>
        <w:pStyle w:val="6"/>
        <w:numPr>
          <w:ilvl w:val="0"/>
          <w:numId w:val="0"/>
        </w:numPr>
        <w:ind w:left="640"/>
        <w:jc w:val="left"/>
        <w:rPr>
          <w:rFonts w:ascii="仿宋_GB2312" w:hAnsi="黑体" w:eastAsia="仿宋_GB2312" w:cs="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r>
        <w:rPr>
          <w:rFonts w:hint="eastAsia" w:ascii="仿宋_GB2312" w:hAnsi="黑体" w:eastAsia="仿宋_GB2312"/>
          <w:b/>
          <w:sz w:val="32"/>
          <w:szCs w:val="32"/>
          <w:lang w:eastAsia="zh-CN"/>
        </w:rPr>
        <w:t>，详见附件“</w:t>
      </w:r>
      <w:r>
        <w:rPr>
          <w:rFonts w:hint="eastAsia" w:ascii="仿宋_GB2312" w:hAnsi="黑体" w:eastAsia="仿宋_GB2312"/>
          <w:b/>
          <w:sz w:val="32"/>
          <w:szCs w:val="32"/>
          <w:lang w:val="en-US" w:eastAsia="zh-CN"/>
        </w:rPr>
        <w:t>海南省群众艺术馆2022年单位预算公开表</w:t>
      </w:r>
      <w:r>
        <w:rPr>
          <w:rFonts w:hint="eastAsia" w:ascii="仿宋_GB2312" w:hAnsi="黑体" w:eastAsia="仿宋_GB2312"/>
          <w:b/>
          <w:sz w:val="32"/>
          <w:szCs w:val="32"/>
          <w:lang w:eastAsia="zh-CN"/>
        </w:rPr>
        <w:t>”</w:t>
      </w:r>
      <w:r>
        <w:rPr>
          <w:rFonts w:hint="eastAsia" w:ascii="仿宋_GB2312" w:hAnsi="黑体" w:eastAsia="仿宋_GB2312"/>
          <w:b/>
          <w:sz w:val="32"/>
          <w:szCs w:val="32"/>
        </w:rPr>
        <w:t>）</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color w:val="auto"/>
          <w:sz w:val="32"/>
          <w:szCs w:val="32"/>
          <w:lang w:eastAsia="zh-CN"/>
        </w:rPr>
        <w:t>海南省群众艺术馆</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16,846.59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u w:val="none"/>
        </w:rPr>
        <w:t>比</w:t>
      </w:r>
      <w:r>
        <w:rPr>
          <w:rFonts w:hint="eastAsia" w:ascii="仿宋_GB2312" w:hAnsi="黑体" w:eastAsia="仿宋_GB2312"/>
          <w:sz w:val="32"/>
          <w:szCs w:val="32"/>
          <w:u w:val="none"/>
        </w:rPr>
        <w:t>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14,028.45</w:t>
      </w:r>
      <w:r>
        <w:rPr>
          <w:rFonts w:hint="eastAsia" w:ascii="仿宋_GB2312" w:hAnsi="黑体" w:eastAsia="仿宋_GB2312"/>
          <w:sz w:val="32"/>
          <w:szCs w:val="32"/>
          <w:u w:val="none"/>
        </w:rPr>
        <w:t>万元，主要是</w:t>
      </w:r>
      <w:r>
        <w:rPr>
          <w:rFonts w:hint="eastAsia" w:ascii="仿宋_GB2312" w:hAnsi="黑体" w:eastAsia="仿宋_GB2312"/>
          <w:sz w:val="32"/>
          <w:szCs w:val="32"/>
          <w:highlight w:val="none"/>
          <w:u w:val="none"/>
          <w:lang w:eastAsia="zh-CN"/>
        </w:rPr>
        <w:t>项目预算增加</w:t>
      </w:r>
      <w:r>
        <w:rPr>
          <w:rFonts w:hint="eastAsia" w:ascii="仿宋_GB2312" w:hAnsi="黑体" w:eastAsia="仿宋_GB2312"/>
          <w:sz w:val="32"/>
          <w:szCs w:val="32"/>
          <w:highlight w:val="none"/>
        </w:rPr>
        <w:t>。</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16,846.59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12,973.66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3,872.93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16,846.59</w:t>
      </w:r>
      <w:r>
        <w:rPr>
          <w:rFonts w:hint="eastAsia" w:ascii="仿宋_GB2312" w:hAnsi="黑体" w:eastAsia="仿宋_GB2312"/>
          <w:sz w:val="32"/>
          <w:szCs w:val="32"/>
        </w:rPr>
        <w:t>万元，包括文化旅游体育与传媒支出</w:t>
      </w:r>
      <w:r>
        <w:rPr>
          <w:rFonts w:hint="eastAsia" w:ascii="仿宋_GB2312" w:hAnsi="黑体" w:eastAsia="仿宋_GB2312"/>
          <w:sz w:val="32"/>
          <w:szCs w:val="32"/>
          <w:lang w:val="en-US" w:eastAsia="zh-CN"/>
        </w:rPr>
        <w:t>16,705.33</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74.53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26.63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40.09</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海南省群众艺术馆</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海南省群众艺术馆</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16,846.59</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14,028.45</w:t>
      </w:r>
      <w:r>
        <w:rPr>
          <w:rFonts w:hint="eastAsia" w:ascii="仿宋_GB2312" w:hAnsi="黑体" w:eastAsia="仿宋_GB2312"/>
          <w:sz w:val="32"/>
          <w:szCs w:val="32"/>
          <w:u w:val="none"/>
        </w:rPr>
        <w:t>万</w:t>
      </w:r>
      <w:r>
        <w:rPr>
          <w:rFonts w:hint="eastAsia" w:ascii="仿宋_GB2312" w:hAnsi="黑体" w:eastAsia="仿宋_GB2312"/>
          <w:sz w:val="32"/>
          <w:szCs w:val="32"/>
          <w:u w:val="none"/>
          <w:lang w:eastAsia="zh-CN"/>
        </w:rPr>
        <w:t>元</w:t>
      </w:r>
      <w:r>
        <w:rPr>
          <w:rFonts w:hint="eastAsia" w:ascii="仿宋_GB2312" w:hAnsi="黑体" w:eastAsia="仿宋_GB2312"/>
          <w:sz w:val="32"/>
          <w:szCs w:val="32"/>
          <w:u w:val="none"/>
        </w:rPr>
        <w:t>，主要是</w:t>
      </w:r>
      <w:r>
        <w:rPr>
          <w:rFonts w:hint="eastAsia" w:ascii="仿宋_GB2312" w:hAnsi="黑体" w:eastAsia="仿宋_GB2312"/>
          <w:sz w:val="32"/>
          <w:szCs w:val="32"/>
          <w:highlight w:val="none"/>
          <w:u w:val="none"/>
          <w:lang w:eastAsia="zh-CN"/>
        </w:rPr>
        <w:t>项目</w:t>
      </w:r>
      <w:r>
        <w:rPr>
          <w:rFonts w:hint="eastAsia" w:ascii="仿宋_GB2312" w:hAnsi="黑体" w:eastAsia="仿宋_GB2312"/>
          <w:sz w:val="32"/>
          <w:szCs w:val="32"/>
          <w:highlight w:val="none"/>
          <w:u w:val="none"/>
          <w:lang w:val="en-US" w:eastAsia="zh-CN"/>
        </w:rPr>
        <w:t>预算增加</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文化旅游体育与传媒</w:t>
      </w:r>
      <w:r>
        <w:rPr>
          <w:rFonts w:hint="eastAsia" w:ascii="仿宋_GB2312" w:hAnsi="黑体" w:eastAsia="仿宋_GB2312"/>
          <w:sz w:val="32"/>
          <w:szCs w:val="32"/>
        </w:rPr>
        <w:t>支出（类）</w:t>
      </w:r>
      <w:r>
        <w:rPr>
          <w:rFonts w:hint="eastAsia" w:ascii="仿宋_GB2312" w:hAnsi="黑体" w:eastAsia="仿宋_GB2312"/>
          <w:sz w:val="32"/>
          <w:szCs w:val="32"/>
          <w:lang w:val="en-US" w:eastAsia="zh-CN"/>
        </w:rPr>
        <w:t>16,705.33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99.16</w:t>
      </w:r>
      <w:r>
        <w:rPr>
          <w:rFonts w:hint="eastAsia" w:ascii="仿宋_GB2312" w:hAnsi="黑体" w:eastAsia="仿宋_GB2312"/>
          <w:sz w:val="32"/>
          <w:szCs w:val="32"/>
        </w:rPr>
        <w:t>%；社会保障和就业支出（类）</w:t>
      </w:r>
      <w:r>
        <w:rPr>
          <w:rFonts w:hint="eastAsia" w:ascii="仿宋_GB2312" w:hAnsi="黑体" w:eastAsia="仿宋_GB2312"/>
          <w:sz w:val="32"/>
          <w:szCs w:val="32"/>
          <w:lang w:val="en-US" w:eastAsia="zh-CN"/>
        </w:rPr>
        <w:t>74.53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0.44</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0.16</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rPr>
        <w:t>1.</w:t>
      </w:r>
      <w:r>
        <w:rPr>
          <w:rFonts w:hint="eastAsia" w:ascii="仿宋_GB2312" w:hAnsi="黑体" w:eastAsia="仿宋_GB2312"/>
          <w:sz w:val="32"/>
          <w:szCs w:val="32"/>
          <w:lang w:eastAsia="zh-CN"/>
        </w:rPr>
        <w:t>文化旅游体育与传媒</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（类）文化和旅游（款）艺术表演场所（项）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13,782.93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13,782.93</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val="en-US" w:eastAsia="zh-CN"/>
        </w:rPr>
        <w:t>增加</w:t>
      </w:r>
      <w:r>
        <w:rPr>
          <w:rFonts w:hint="eastAsia" w:ascii="仿宋_GB2312" w:hAnsi="黑体" w:eastAsia="仿宋_GB2312"/>
          <w:sz w:val="32"/>
          <w:szCs w:val="32"/>
          <w:highlight w:val="none"/>
          <w:u w:val="none"/>
          <w:lang w:eastAsia="zh-CN"/>
        </w:rPr>
        <w:t>省非物质文化遗产展示中心建设项目</w:t>
      </w:r>
      <w:r>
        <w:rPr>
          <w:rFonts w:hint="eastAsia" w:ascii="仿宋_GB2312" w:hAnsi="黑体" w:eastAsia="仿宋_GB2312"/>
          <w:sz w:val="32"/>
          <w:szCs w:val="32"/>
          <w:highlight w:val="none"/>
          <w:u w:val="none"/>
          <w:lang w:val="en-US" w:eastAsia="zh-CN"/>
        </w:rPr>
        <w:t>预算</w:t>
      </w:r>
      <w:r>
        <w:rPr>
          <w:rFonts w:hint="eastAsia" w:ascii="仿宋_GB2312" w:hAnsi="黑体" w:eastAsia="仿宋_GB2312"/>
          <w:sz w:val="32"/>
          <w:szCs w:val="32"/>
          <w:highlight w:val="none"/>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rPr>
        <w:t>2.</w:t>
      </w:r>
      <w:r>
        <w:rPr>
          <w:rFonts w:hint="eastAsia" w:ascii="仿宋_GB2312" w:hAnsi="黑体" w:eastAsia="仿宋_GB2312"/>
          <w:sz w:val="32"/>
          <w:szCs w:val="32"/>
          <w:lang w:eastAsia="zh-CN"/>
        </w:rPr>
        <w:t>文化旅游体育与传媒</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（类）文化和旅游（款）</w:t>
      </w:r>
      <w:r>
        <w:rPr>
          <w:rFonts w:hint="eastAsia" w:ascii="仿宋_GB2312" w:hAnsi="黑体" w:eastAsia="仿宋_GB2312" w:cs="仿宋_GB2312"/>
          <w:sz w:val="32"/>
          <w:szCs w:val="32"/>
          <w:lang w:eastAsia="zh-CN"/>
        </w:rPr>
        <w:t>群众文化</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2,832.4</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179.26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增加省公共文化云建设项目预算。</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（类）文化和旅游（款）</w:t>
      </w:r>
      <w:r>
        <w:rPr>
          <w:rFonts w:hint="eastAsia" w:ascii="仿宋_GB2312" w:hAnsi="黑体" w:eastAsia="仿宋_GB2312" w:cs="仿宋_GB2312"/>
          <w:sz w:val="32"/>
          <w:szCs w:val="32"/>
          <w:lang w:eastAsia="zh-CN"/>
        </w:rPr>
        <w:t>文化创作与保护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项目预算增加。</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（类）文化和旅游（款）</w:t>
      </w:r>
      <w:r>
        <w:rPr>
          <w:rFonts w:hint="eastAsia" w:ascii="仿宋_GB2312" w:hAnsi="黑体" w:eastAsia="仿宋_GB2312" w:cs="仿宋_GB2312"/>
          <w:sz w:val="32"/>
          <w:szCs w:val="32"/>
          <w:lang w:eastAsia="zh-CN"/>
        </w:rPr>
        <w:t>其他文化和旅游支出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18.26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项目预算增加</w:t>
      </w:r>
      <w:r>
        <w:rPr>
          <w:rFonts w:hint="eastAsia" w:ascii="仿宋_GB2312" w:hAnsi="黑体" w:eastAsia="仿宋_GB2312"/>
          <w:sz w:val="32"/>
          <w:szCs w:val="32"/>
          <w:u w:val="none"/>
          <w:lang w:val="en-US" w:eastAsia="zh-CN"/>
        </w:rPr>
        <w:t>。</w:t>
      </w:r>
    </w:p>
    <w:p>
      <w:pPr>
        <w:ind w:firstLine="640" w:firstLineChars="200"/>
        <w:rPr>
          <w:rFonts w:hint="eastAsia" w:ascii="仿宋_GB2312" w:hAnsi="黑体" w:eastAsia="仿宋_GB2312"/>
          <w:sz w:val="32"/>
          <w:szCs w:val="32"/>
          <w:u w:val="single"/>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14.86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1.35</w:t>
      </w:r>
      <w:r>
        <w:rPr>
          <w:rFonts w:hint="eastAsia" w:ascii="仿宋_GB2312" w:hAnsi="黑体" w:eastAsia="仿宋_GB2312"/>
          <w:sz w:val="32"/>
          <w:szCs w:val="32"/>
          <w:u w:val="none"/>
        </w:rPr>
        <w:t>万元，主要是</w:t>
      </w:r>
      <w:r>
        <w:rPr>
          <w:rFonts w:hint="eastAsia" w:ascii="仿宋_GB2312" w:hAnsi="黑体" w:eastAsia="仿宋_GB2312"/>
          <w:sz w:val="32"/>
          <w:szCs w:val="32"/>
          <w:highlight w:val="none"/>
          <w:u w:val="none"/>
          <w:lang w:val="en-US" w:eastAsia="zh-CN"/>
        </w:rPr>
        <w:t>减少了年度生活补贴</w:t>
      </w:r>
      <w:r>
        <w:rPr>
          <w:rFonts w:hint="eastAsia" w:ascii="仿宋_GB2312" w:hAnsi="黑体" w:eastAsia="仿宋_GB2312"/>
          <w:sz w:val="32"/>
          <w:szCs w:val="32"/>
          <w:u w:val="none"/>
          <w:lang w:val="en-US" w:eastAsia="zh-CN"/>
        </w:rPr>
        <w:t>。</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50.14</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6.13</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在编人员增加。</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8.25</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8.25</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增加2022年退休人员职业年金应记实资金预算。</w:t>
      </w:r>
    </w:p>
    <w:p>
      <w:pPr>
        <w:ind w:firstLine="640" w:firstLineChars="200"/>
        <w:rPr>
          <w:rFonts w:hint="eastAsia" w:ascii="仿宋_GB2312" w:hAnsi="黑体" w:eastAsia="仿宋_GB2312"/>
          <w:sz w:val="32"/>
          <w:szCs w:val="32"/>
          <w:u w:val="single"/>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rPr>
        <w:t>（类）抚恤（款）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1.28</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lang w:val="en-US" w:eastAsia="zh-CN"/>
        </w:rPr>
        <w:t>。</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26.63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3.25</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在编人员增加。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40.09</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4.72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在编人员增加。</w:t>
      </w:r>
    </w:p>
    <w:p>
      <w:pPr>
        <w:ind w:firstLine="640"/>
        <w:rPr>
          <w:rFonts w:ascii="黑体" w:hAnsi="黑体" w:eastAsia="黑体"/>
          <w:sz w:val="32"/>
          <w:szCs w:val="32"/>
        </w:rPr>
      </w:pPr>
      <w:r>
        <w:rPr>
          <w:rFonts w:hint="eastAsia" w:ascii="黑体" w:hAnsi="黑体" w:eastAsia="黑体"/>
          <w:sz w:val="32"/>
          <w:szCs w:val="32"/>
        </w:rPr>
        <w:t>三、关于海南省群众艺术馆</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海南省群众艺术馆</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697.80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569.17</w:t>
      </w:r>
      <w:r>
        <w:rPr>
          <w:rFonts w:hint="eastAsia" w:ascii="仿宋_GB2312" w:hAnsi="黑体" w:eastAsia="仿宋_GB2312"/>
          <w:sz w:val="32"/>
          <w:szCs w:val="32"/>
        </w:rPr>
        <w:t>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离休费</w:t>
      </w:r>
      <w:r>
        <w:rPr>
          <w:rFonts w:hint="eastAsia" w:ascii="仿宋_GB2312" w:hAnsi="黑体" w:eastAsia="仿宋_GB2312"/>
          <w:sz w:val="32"/>
          <w:szCs w:val="32"/>
          <w:lang w:eastAsia="zh-CN"/>
        </w:rPr>
        <w:t>、</w:t>
      </w:r>
      <w:r>
        <w:rPr>
          <w:rFonts w:hint="eastAsia" w:ascii="仿宋_GB2312" w:hAnsi="黑体" w:eastAsia="仿宋_GB2312"/>
          <w:sz w:val="32"/>
          <w:szCs w:val="32"/>
        </w:rPr>
        <w:t>生活补助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128.63</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办公费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印刷费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水费</w:t>
      </w:r>
      <w:r>
        <w:rPr>
          <w:rFonts w:hint="eastAsia" w:ascii="仿宋_GB2312" w:hAnsi="黑体" w:eastAsia="仿宋_GB2312"/>
          <w:sz w:val="32"/>
          <w:szCs w:val="32"/>
          <w:highlight w:val="none"/>
          <w:lang w:eastAsia="zh-CN"/>
        </w:rPr>
        <w:t>、电费、</w:t>
      </w:r>
      <w:r>
        <w:rPr>
          <w:rFonts w:hint="eastAsia" w:ascii="仿宋_GB2312" w:hAnsi="黑体" w:eastAsia="仿宋_GB2312"/>
          <w:sz w:val="32"/>
          <w:szCs w:val="32"/>
          <w:highlight w:val="none"/>
        </w:rPr>
        <w:t>邮电费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物业管理费</w:t>
      </w:r>
      <w:r>
        <w:rPr>
          <w:rFonts w:hint="eastAsia" w:ascii="仿宋_GB2312" w:hAnsi="黑体" w:eastAsia="仿宋_GB2312"/>
          <w:sz w:val="32"/>
          <w:szCs w:val="32"/>
          <w:highlight w:val="none"/>
          <w:lang w:eastAsia="zh-CN"/>
        </w:rPr>
        <w:t>、差旅费、</w:t>
      </w:r>
      <w:r>
        <w:rPr>
          <w:rFonts w:hint="eastAsia" w:ascii="仿宋_GB2312" w:hAnsi="黑体" w:eastAsia="仿宋_GB2312"/>
          <w:sz w:val="32"/>
          <w:szCs w:val="32"/>
          <w:highlight w:val="none"/>
        </w:rPr>
        <w:t>因公出国(境)费用</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维修(护)费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租赁费</w:t>
      </w:r>
      <w:r>
        <w:rPr>
          <w:rFonts w:hint="eastAsia" w:ascii="仿宋_GB2312" w:hAnsi="黑体" w:eastAsia="仿宋_GB2312"/>
          <w:sz w:val="32"/>
          <w:szCs w:val="32"/>
          <w:highlight w:val="none"/>
          <w:lang w:eastAsia="zh-CN"/>
        </w:rPr>
        <w:t>、会议费、培训费、公务接待费、专用材料费、劳务费、委托业务费、工会经费、公务用车运行维护费、其他交通费用、</w:t>
      </w:r>
      <w:r>
        <w:rPr>
          <w:rFonts w:hint="eastAsia" w:ascii="仿宋_GB2312" w:hAnsi="黑体" w:eastAsia="仿宋_GB2312"/>
          <w:sz w:val="32"/>
          <w:szCs w:val="32"/>
          <w:highlight w:val="none"/>
        </w:rPr>
        <w:t>其他商品和服务支出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生活补助</w:t>
      </w:r>
      <w:r>
        <w:rPr>
          <w:rFonts w:hint="eastAsia" w:ascii="仿宋_GB2312" w:hAnsi="黑体" w:eastAsia="仿宋_GB2312"/>
          <w:sz w:val="32"/>
          <w:szCs w:val="32"/>
          <w:highlight w:val="none"/>
          <w:lang w:eastAsia="zh-CN"/>
        </w:rPr>
        <w:t>、其他对个人和家庭的补助、</w:t>
      </w:r>
      <w:r>
        <w:rPr>
          <w:rFonts w:hint="eastAsia" w:ascii="仿宋_GB2312" w:hAnsi="黑体" w:eastAsia="仿宋_GB2312"/>
          <w:sz w:val="32"/>
          <w:szCs w:val="32"/>
          <w:highlight w:val="none"/>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海南省群众艺术馆</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海南省群众艺术馆</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4.55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color w:val="auto"/>
          <w:sz w:val="32"/>
          <w:u w:val="none"/>
          <w:shd w:val="clear" w:color="auto" w:fill="FFFFFF"/>
        </w:rPr>
        <w:t>根据</w:t>
      </w:r>
      <w:r>
        <w:rPr>
          <w:rFonts w:hint="eastAsia" w:ascii="Times New Roman" w:hAnsi="Times New Roman" w:eastAsia="仿宋_GB2312" w:cs="Times New Roman"/>
          <w:color w:val="auto"/>
          <w:sz w:val="32"/>
          <w:u w:val="none"/>
          <w:shd w:val="clear" w:color="auto" w:fill="FFFFFF"/>
          <w:lang w:eastAsia="zh-CN"/>
        </w:rPr>
        <w:t>海南省旅游和文化广电体育厅</w:t>
      </w:r>
      <w:r>
        <w:rPr>
          <w:rFonts w:hint="eastAsia" w:ascii="Times New Roman" w:hAnsi="Times New Roman" w:eastAsia="仿宋_GB2312" w:cs="Times New Roman"/>
          <w:color w:val="auto"/>
          <w:sz w:val="32"/>
          <w:u w:val="none"/>
          <w:shd w:val="clear" w:color="auto" w:fill="FFFFFF"/>
        </w:rPr>
        <w:t>安排的</w:t>
      </w:r>
      <w:r>
        <w:rPr>
          <w:rFonts w:hint="eastAsia" w:ascii="Times New Roman" w:hAnsi="Times New Roman" w:eastAsia="仿宋_GB2312" w:cs="Times New Roman"/>
          <w:color w:val="auto"/>
          <w:sz w:val="32"/>
          <w:u w:val="none"/>
          <w:shd w:val="clear" w:color="auto" w:fill="FFFFFF"/>
          <w:lang w:val="en-US" w:eastAsia="zh-CN"/>
        </w:rPr>
        <w:t>2022年</w:t>
      </w:r>
      <w:r>
        <w:rPr>
          <w:rFonts w:hint="eastAsia" w:ascii="Times New Roman" w:hAnsi="Times New Roman" w:eastAsia="仿宋_GB2312" w:cs="Times New Roman"/>
          <w:color w:val="auto"/>
          <w:sz w:val="32"/>
          <w:u w:val="none"/>
          <w:shd w:val="clear" w:color="auto" w:fill="FFFFFF"/>
        </w:rPr>
        <w:t>出境计划，拟安排出境团组</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次，出境</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人。出境团组</w:t>
      </w:r>
      <w:r>
        <w:rPr>
          <w:rFonts w:hint="eastAsia" w:ascii="Times New Roman" w:hAnsi="Times New Roman" w:eastAsia="仿宋_GB2312" w:cs="Times New Roman"/>
          <w:color w:val="auto"/>
          <w:sz w:val="32"/>
          <w:u w:val="none"/>
          <w:shd w:val="clear" w:color="auto" w:fill="FFFFFF"/>
          <w:lang w:eastAsia="zh-CN"/>
        </w:rPr>
        <w:t>是</w:t>
      </w:r>
      <w:r>
        <w:rPr>
          <w:rFonts w:hint="eastAsia" w:ascii="Times New Roman" w:hAnsi="Times New Roman" w:eastAsia="仿宋_GB2312" w:cs="Times New Roman"/>
          <w:color w:val="auto"/>
          <w:sz w:val="32"/>
          <w:u w:val="none"/>
          <w:shd w:val="clear" w:color="auto" w:fill="FFFFFF"/>
          <w:lang w:val="en-US" w:eastAsia="zh-CN"/>
        </w:rPr>
        <w:t>琼澳旅游文化合作项目</w:t>
      </w:r>
      <w:r>
        <w:rPr>
          <w:rFonts w:hint="eastAsia" w:ascii="Times New Roman" w:hAnsi="Times New Roman" w:eastAsia="仿宋_GB2312" w:cs="Times New Roman"/>
          <w:color w:val="auto"/>
          <w:sz w:val="32"/>
          <w:u w:val="none"/>
          <w:shd w:val="clear" w:color="auto" w:fill="FFFFFF"/>
        </w:rPr>
        <w:t>团组：目的地为</w:t>
      </w:r>
      <w:r>
        <w:rPr>
          <w:rFonts w:hint="eastAsia" w:ascii="Times New Roman" w:hAnsi="Times New Roman" w:eastAsia="仿宋_GB2312" w:cs="Times New Roman"/>
          <w:color w:val="auto"/>
          <w:sz w:val="32"/>
          <w:u w:val="none"/>
          <w:shd w:val="clear" w:color="auto" w:fill="FFFFFF"/>
          <w:lang w:eastAsia="zh-CN"/>
        </w:rPr>
        <w:t>澳门</w:t>
      </w:r>
      <w:r>
        <w:rPr>
          <w:rFonts w:hint="eastAsia" w:ascii="Times New Roman" w:hAnsi="Times New Roman" w:eastAsia="仿宋_GB2312" w:cs="Times New Roman"/>
          <w:color w:val="auto"/>
          <w:sz w:val="32"/>
          <w:u w:val="none"/>
          <w:shd w:val="clear" w:color="auto" w:fill="FFFFFF"/>
        </w:rPr>
        <w:t>，人数为</w:t>
      </w:r>
      <w:r>
        <w:rPr>
          <w:rFonts w:hint="eastAsia" w:ascii="Times New Roman" w:hAnsi="Times New Roman" w:eastAsia="仿宋_GB2312" w:cs="Times New Roman"/>
          <w:color w:val="auto"/>
          <w:sz w:val="32"/>
          <w:u w:val="none"/>
          <w:shd w:val="clear" w:color="auto" w:fill="FFFFFF"/>
          <w:lang w:val="en-US" w:eastAsia="zh-CN"/>
        </w:rPr>
        <w:t>1</w:t>
      </w:r>
      <w:r>
        <w:rPr>
          <w:rFonts w:hint="eastAsia" w:ascii="Times New Roman" w:hAnsi="Times New Roman" w:eastAsia="仿宋_GB2312" w:cs="Times New Roman"/>
          <w:color w:val="auto"/>
          <w:sz w:val="32"/>
          <w:u w:val="none"/>
          <w:shd w:val="clear" w:color="auto" w:fill="FFFFFF"/>
        </w:rPr>
        <w:t>人，天数为</w:t>
      </w:r>
      <w:r>
        <w:rPr>
          <w:rFonts w:hint="eastAsia" w:ascii="Times New Roman" w:hAnsi="Times New Roman" w:eastAsia="仿宋_GB2312" w:cs="Times New Roman"/>
          <w:color w:val="auto"/>
          <w:sz w:val="32"/>
          <w:u w:val="none"/>
          <w:shd w:val="clear" w:color="auto" w:fill="FFFFFF"/>
          <w:lang w:val="en-US" w:eastAsia="zh-CN"/>
        </w:rPr>
        <w:t>4</w:t>
      </w:r>
      <w:r>
        <w:rPr>
          <w:rFonts w:hint="eastAsia" w:ascii="Times New Roman" w:hAnsi="Times New Roman" w:eastAsia="仿宋_GB2312" w:cs="Times New Roman"/>
          <w:color w:val="auto"/>
          <w:sz w:val="32"/>
          <w:u w:val="none"/>
          <w:shd w:val="clear" w:color="auto" w:fill="FFFFFF"/>
        </w:rPr>
        <w:t>天，主要任务为</w:t>
      </w:r>
      <w:r>
        <w:rPr>
          <w:rFonts w:hint="eastAsia" w:ascii="Times New Roman" w:hAnsi="Times New Roman" w:eastAsia="仿宋_GB2312" w:cs="Times New Roman"/>
          <w:color w:val="auto"/>
          <w:sz w:val="32"/>
          <w:u w:val="none"/>
          <w:shd w:val="clear" w:color="auto" w:fill="FFFFFF"/>
          <w:lang w:val="en-US" w:eastAsia="zh-CN"/>
        </w:rPr>
        <w:t>赴澳门</w:t>
      </w:r>
      <w:r>
        <w:rPr>
          <w:rFonts w:hint="eastAsia" w:ascii="Times New Roman" w:hAnsi="Times New Roman" w:eastAsia="仿宋_GB2312" w:cs="Times New Roman"/>
          <w:color w:val="auto"/>
          <w:sz w:val="32"/>
          <w:u w:val="none"/>
          <w:shd w:val="clear" w:color="auto" w:fill="FFFFFF"/>
          <w:lang w:eastAsia="zh-CN"/>
        </w:rPr>
        <w:t>推动琼澳旅游文化交流活动筹备工作</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p>
    <w:p>
      <w:pPr>
        <w:ind w:firstLine="630"/>
        <w:rPr>
          <w:rFonts w:hint="eastAsia" w:ascii="仿宋_GB2312" w:hAnsi="黑体" w:eastAsia="仿宋_GB2312"/>
          <w:sz w:val="32"/>
          <w:szCs w:val="32"/>
          <w:highlight w:val="red"/>
          <w:lang w:val="en-US" w:eastAsia="zh-CN"/>
        </w:rPr>
      </w:pPr>
      <w:r>
        <w:rPr>
          <w:rFonts w:hint="eastAsia" w:ascii="仿宋_GB2312" w:hAnsi="黑体" w:eastAsia="仿宋_GB2312"/>
          <w:sz w:val="32"/>
          <w:szCs w:val="32"/>
          <w:highlight w:val="none"/>
          <w:lang w:eastAsia="zh-CN"/>
        </w:rPr>
        <w:t>海南省群众艺术馆</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p>
    <w:p>
      <w:pPr>
        <w:numPr>
          <w:ilvl w:val="0"/>
          <w:numId w:val="4"/>
        </w:numPr>
        <w:ind w:firstLine="640" w:firstLineChars="200"/>
        <w:rPr>
          <w:rFonts w:hint="eastAsia"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无此类情况</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sz w:val="32"/>
          <w:szCs w:val="32"/>
          <w:highlight w:val="none"/>
        </w:rPr>
        <w:t>海南省群众艺术馆</w:t>
      </w:r>
      <w:r>
        <w:rPr>
          <w:rFonts w:hint="eastAsia" w:ascii="黑体" w:hAnsi="黑体" w:eastAsia="黑体"/>
          <w:sz w:val="32"/>
          <w:szCs w:val="32"/>
          <w:highlight w:val="none"/>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按照综合预算原则，海南省群众艺术馆所有收入和支出均纳入部门预算管理。收入包括：一般公共预算</w:t>
      </w:r>
      <w:r>
        <w:rPr>
          <w:rFonts w:hint="eastAsia" w:ascii="仿宋_GB2312" w:hAnsi="黑体" w:eastAsia="仿宋_GB2312" w:cs="仿宋_GB2312"/>
          <w:color w:val="auto"/>
          <w:sz w:val="32"/>
          <w:szCs w:val="32"/>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；支出包括：文化</w:t>
      </w:r>
      <w:r>
        <w:rPr>
          <w:rFonts w:hint="eastAsia" w:ascii="仿宋_GB2312" w:hAnsi="黑体" w:eastAsia="仿宋_GB2312"/>
          <w:sz w:val="32"/>
          <w:szCs w:val="32"/>
          <w:lang w:eastAsia="zh-CN"/>
        </w:rPr>
        <w:t>旅游</w:t>
      </w:r>
      <w:r>
        <w:rPr>
          <w:rFonts w:hint="eastAsia" w:ascii="仿宋_GB2312" w:hAnsi="黑体" w:eastAsia="仿宋_GB2312"/>
          <w:sz w:val="32"/>
          <w:szCs w:val="32"/>
        </w:rPr>
        <w:t>体育与传媒支出、社会保障和就业支出、卫生健康支出、住房保障支出。</w:t>
      </w:r>
      <w:r>
        <w:rPr>
          <w:rFonts w:hint="eastAsia" w:ascii="仿宋_GB2312" w:hAnsi="黑体" w:eastAsia="仿宋_GB2312" w:cs="仿宋_GB2312"/>
          <w:color w:val="auto"/>
          <w:sz w:val="32"/>
          <w:szCs w:val="32"/>
        </w:rPr>
        <w:t>海南省群众艺术馆</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16,846.59</w:t>
      </w:r>
      <w:r>
        <w:rPr>
          <w:rFonts w:hint="eastAsia" w:ascii="仿宋_GB2312" w:hAnsi="黑体" w:eastAsia="仿宋_GB2312"/>
          <w:color w:val="auto"/>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、关于</w:t>
      </w:r>
      <w:r>
        <w:rPr>
          <w:rFonts w:hint="eastAsia" w:ascii="黑体" w:hAnsi="黑体" w:eastAsia="黑体"/>
          <w:sz w:val="32"/>
          <w:szCs w:val="32"/>
        </w:rPr>
        <w:t>海南省群众艺术馆</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海南省群众艺术馆</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16,846.59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3,872.93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22.99</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12,973.66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77.01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14,028.45</w:t>
      </w:r>
      <w:r>
        <w:rPr>
          <w:rFonts w:hint="eastAsia" w:ascii="仿宋_GB2312" w:hAnsi="黑体" w:eastAsia="仿宋_GB2312"/>
          <w:sz w:val="32"/>
          <w:szCs w:val="32"/>
          <w:u w:val="none"/>
        </w:rPr>
        <w:t>万元，主要</w:t>
      </w:r>
      <w:r>
        <w:rPr>
          <w:rFonts w:hint="eastAsia" w:ascii="仿宋_GB2312" w:hAnsi="黑体" w:eastAsia="仿宋_GB2312"/>
          <w:sz w:val="32"/>
          <w:szCs w:val="32"/>
          <w:highlight w:val="none"/>
          <w:u w:val="none"/>
        </w:rPr>
        <w:t>是</w:t>
      </w:r>
      <w:r>
        <w:rPr>
          <w:rFonts w:hint="eastAsia" w:ascii="仿宋_GB2312" w:hAnsi="黑体" w:eastAsia="仿宋_GB2312"/>
          <w:sz w:val="32"/>
          <w:szCs w:val="32"/>
          <w:highlight w:val="none"/>
          <w:u w:val="none"/>
          <w:lang w:eastAsia="zh-CN"/>
        </w:rPr>
        <w:t>项目</w:t>
      </w:r>
      <w:r>
        <w:rPr>
          <w:rFonts w:hint="eastAsia" w:ascii="仿宋_GB2312" w:hAnsi="黑体" w:eastAsia="仿宋_GB2312"/>
          <w:sz w:val="32"/>
          <w:szCs w:val="32"/>
          <w:highlight w:val="none"/>
          <w:u w:val="none"/>
          <w:lang w:val="en-US" w:eastAsia="zh-CN"/>
        </w:rPr>
        <w:t>预算增加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w:t>
      </w:r>
      <w:r>
        <w:rPr>
          <w:rFonts w:hint="eastAsia" w:ascii="黑体" w:hAnsi="黑体" w:eastAsia="黑体"/>
          <w:sz w:val="32"/>
          <w:szCs w:val="32"/>
        </w:rPr>
        <w:t>海南省群众艺术馆</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海南省群众艺术馆</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16,846.59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697.80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16,148.79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95.86</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14,028.45</w:t>
      </w:r>
      <w:r>
        <w:rPr>
          <w:rFonts w:hint="eastAsia" w:ascii="仿宋_GB2312" w:hAnsi="黑体" w:eastAsia="仿宋_GB2312"/>
          <w:sz w:val="32"/>
          <w:szCs w:val="32"/>
          <w:u w:val="none"/>
        </w:rPr>
        <w:t>万元，主要</w:t>
      </w:r>
      <w:r>
        <w:rPr>
          <w:rFonts w:hint="eastAsia" w:ascii="仿宋_GB2312" w:hAnsi="黑体" w:eastAsia="仿宋_GB2312"/>
          <w:sz w:val="32"/>
          <w:szCs w:val="32"/>
          <w:highlight w:val="none"/>
          <w:u w:val="none"/>
        </w:rPr>
        <w:t>是</w:t>
      </w:r>
      <w:r>
        <w:rPr>
          <w:rFonts w:hint="eastAsia" w:ascii="仿宋_GB2312" w:hAnsi="黑体" w:eastAsia="仿宋_GB2312"/>
          <w:sz w:val="32"/>
          <w:szCs w:val="32"/>
          <w:highlight w:val="none"/>
          <w:u w:val="none"/>
          <w:lang w:eastAsia="zh-CN"/>
        </w:rPr>
        <w:t>项目</w:t>
      </w:r>
      <w:r>
        <w:rPr>
          <w:rFonts w:hint="eastAsia" w:ascii="仿宋_GB2312" w:hAnsi="黑体" w:eastAsia="仿宋_GB2312"/>
          <w:sz w:val="32"/>
          <w:szCs w:val="32"/>
          <w:highlight w:val="none"/>
          <w:u w:val="none"/>
          <w:lang w:val="en-US" w:eastAsia="zh-CN"/>
        </w:rPr>
        <w:t>预算增加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海南省群众艺术馆为公益一类事业单位，无机关运行经费。</w:t>
      </w:r>
    </w:p>
    <w:p>
      <w:pPr>
        <w:ind w:firstLine="640" w:firstLineChars="200"/>
        <w:rPr>
          <w:rFonts w:ascii="楷体" w:hAnsi="楷体" w:eastAsia="楷体"/>
          <w:color w:val="FF0000"/>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w:t>
      </w:r>
      <w:r>
        <w:rPr>
          <w:rFonts w:hint="eastAsia" w:ascii="楷体" w:hAnsi="楷体" w:eastAsia="楷体"/>
          <w:color w:val="auto"/>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海南省群众艺术馆政府采购预算总额</w:t>
      </w:r>
      <w:r>
        <w:rPr>
          <w:rFonts w:hint="eastAsia" w:ascii="仿宋_GB2312" w:hAnsi="黑体" w:eastAsia="仿宋_GB2312" w:cs="仿宋_GB2312"/>
          <w:sz w:val="32"/>
          <w:szCs w:val="32"/>
          <w:lang w:val="en-US" w:eastAsia="zh-CN"/>
        </w:rPr>
        <w:t>1,717.63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1,439.63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278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海南省群众艺术馆</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lang w:eastAsia="zh-CN"/>
        </w:rPr>
        <w:t>套</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海南省群众艺术馆</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12,973.66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rPr>
        <w:t>省群众艺术馆（省非物质文化遗产展示中心）</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10,000</w:t>
      </w:r>
      <w:r>
        <w:rPr>
          <w:rFonts w:hint="eastAsia" w:ascii="仿宋_GB2312" w:hAnsi="黑体" w:eastAsia="仿宋_GB2312" w:cs="仿宋_GB2312"/>
          <w:sz w:val="32"/>
          <w:szCs w:val="32"/>
          <w:u w:val="none"/>
          <w:lang w:eastAsia="zh-CN"/>
        </w:rPr>
        <w:t>万元，主要用于新馆项目建设，绩效目标是保证</w:t>
      </w:r>
      <w:r>
        <w:rPr>
          <w:rFonts w:hint="eastAsia" w:ascii="仿宋_GB2312" w:hAnsi="黑体" w:eastAsia="仿宋_GB2312" w:cs="仿宋_GB2312"/>
          <w:sz w:val="32"/>
          <w:szCs w:val="32"/>
          <w:u w:val="none"/>
        </w:rPr>
        <w:t>省非物质文化遗产展示中心</w:t>
      </w:r>
      <w:r>
        <w:rPr>
          <w:rFonts w:hint="eastAsia" w:ascii="仿宋_GB2312" w:hAnsi="黑体" w:eastAsia="仿宋_GB2312" w:cs="仿宋_GB2312"/>
          <w:sz w:val="32"/>
          <w:szCs w:val="32"/>
          <w:u w:val="none"/>
          <w:lang w:eastAsia="zh-CN"/>
        </w:rPr>
        <w:t>按期完成建设。</w:t>
      </w:r>
    </w:p>
    <w:p>
      <w:pPr>
        <w:ind w:firstLine="640" w:firstLineChars="200"/>
        <w:jc w:val="left"/>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海南省省级非物质文化遗产代表性项目实物征集</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1,500</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80个省级以上非遗代表性项目实物资料征集</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海南省省级非物质文化遗产代表性项目实物资料征集是省非遗展示中心建成运营前需完成的重要配套工作，须与场馆建设同步进行。通过非遗实物资料的征集，更好地记录、珍藏和宣传海南省非物质文化，让更多的人了解海南非物质文化遗产的过去、现在和未来，让海南非物质文化遗产在保护中获得新的生机与活力，实现传承与发展，推动旅文融合，为海南国际旅游消费中心建设增光添彩</w:t>
      </w:r>
      <w:r>
        <w:rPr>
          <w:rFonts w:hint="eastAsia" w:ascii="仿宋_GB2312" w:hAnsi="黑体" w:eastAsia="仿宋_GB2312" w:cs="仿宋_GB2312"/>
          <w:sz w:val="32"/>
          <w:szCs w:val="32"/>
          <w:u w:val="none"/>
          <w:lang w:eastAsia="zh-CN"/>
        </w:rPr>
        <w:t>。</w:t>
      </w: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四、事业收入：指用于反映事业单位开展专业业务活动及辅助活动所取得的收入。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C94794"/>
    <w:multiLevelType w:val="singleLevel"/>
    <w:tmpl w:val="0CC94794"/>
    <w:lvl w:ilvl="0" w:tentative="0">
      <w:start w:val="5"/>
      <w:numFmt w:val="chineseCounting"/>
      <w:suff w:val="nothing"/>
      <w:lvlText w:val="%1、"/>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393C"/>
    <w:rsid w:val="01A06552"/>
    <w:rsid w:val="032F5235"/>
    <w:rsid w:val="049663B3"/>
    <w:rsid w:val="0ABC5E7A"/>
    <w:rsid w:val="0E6861C2"/>
    <w:rsid w:val="109324C7"/>
    <w:rsid w:val="122E2783"/>
    <w:rsid w:val="19C846FE"/>
    <w:rsid w:val="1C1D611E"/>
    <w:rsid w:val="1D717DC6"/>
    <w:rsid w:val="21C0580A"/>
    <w:rsid w:val="26051333"/>
    <w:rsid w:val="266E29F8"/>
    <w:rsid w:val="26E00353"/>
    <w:rsid w:val="296E7772"/>
    <w:rsid w:val="2C512CFE"/>
    <w:rsid w:val="2D304904"/>
    <w:rsid w:val="2D31499B"/>
    <w:rsid w:val="333E00A3"/>
    <w:rsid w:val="33443E17"/>
    <w:rsid w:val="393671C3"/>
    <w:rsid w:val="3C300F42"/>
    <w:rsid w:val="3D2D74A7"/>
    <w:rsid w:val="3D9DA3C4"/>
    <w:rsid w:val="40DC0383"/>
    <w:rsid w:val="452F4521"/>
    <w:rsid w:val="458077E7"/>
    <w:rsid w:val="4D6F6707"/>
    <w:rsid w:val="4DFCA54F"/>
    <w:rsid w:val="53717BEA"/>
    <w:rsid w:val="544F03BA"/>
    <w:rsid w:val="55A238E7"/>
    <w:rsid w:val="56781B5F"/>
    <w:rsid w:val="56789073"/>
    <w:rsid w:val="56B55042"/>
    <w:rsid w:val="57FBFBE7"/>
    <w:rsid w:val="5B0210DC"/>
    <w:rsid w:val="63663169"/>
    <w:rsid w:val="65F64DCB"/>
    <w:rsid w:val="66270F55"/>
    <w:rsid w:val="665635E0"/>
    <w:rsid w:val="699D68B7"/>
    <w:rsid w:val="6CE1685E"/>
    <w:rsid w:val="6FA4367B"/>
    <w:rsid w:val="6FDB1131"/>
    <w:rsid w:val="71170579"/>
    <w:rsid w:val="739243F8"/>
    <w:rsid w:val="76A6720E"/>
    <w:rsid w:val="76B1BA95"/>
    <w:rsid w:val="78B95361"/>
    <w:rsid w:val="79F07C8D"/>
    <w:rsid w:val="7A1B07FA"/>
    <w:rsid w:val="7B362626"/>
    <w:rsid w:val="7BF736D2"/>
    <w:rsid w:val="7CD437C2"/>
    <w:rsid w:val="7EFDD520"/>
    <w:rsid w:val="ABBF3834"/>
    <w:rsid w:val="CFF7E6A9"/>
    <w:rsid w:val="D97F626E"/>
    <w:rsid w:val="EFDE4EAC"/>
    <w:rsid w:val="EFFF9000"/>
    <w:rsid w:val="F6BF271E"/>
    <w:rsid w:val="F7DAB0B8"/>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4198</Words>
  <Characters>4681</Characters>
  <Lines>27</Lines>
  <Paragraphs>7</Paragraphs>
  <TotalTime>6</TotalTime>
  <ScaleCrop>false</ScaleCrop>
  <LinksUpToDate>false</LinksUpToDate>
  <CharactersWithSpaces>4705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user</cp:lastModifiedBy>
  <dcterms:modified xsi:type="dcterms:W3CDTF">2023-09-28T16:16:24Z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4D37C956B4914380894357271B282AD0</vt:lpwstr>
  </property>
</Properties>
</file>