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highlight w:val="none"/>
          <w:u w:val="single"/>
        </w:rPr>
      </w:pPr>
    </w:p>
    <w:p>
      <w:pPr>
        <w:rPr>
          <w:sz w:val="84"/>
          <w:szCs w:val="84"/>
          <w:highlight w:val="none"/>
          <w:u w:val="single"/>
        </w:rPr>
      </w:pPr>
    </w:p>
    <w:p>
      <w:pPr>
        <w:rPr>
          <w:sz w:val="84"/>
          <w:szCs w:val="84"/>
          <w:highlight w:val="none"/>
          <w:u w:val="single"/>
        </w:rPr>
      </w:pPr>
    </w:p>
    <w:p>
      <w:pPr>
        <w:rPr>
          <w:sz w:val="84"/>
          <w:szCs w:val="84"/>
          <w:highlight w:val="none"/>
          <w:u w:val="single"/>
        </w:rPr>
      </w:pPr>
    </w:p>
    <w:p>
      <w:pPr>
        <w:jc w:val="center"/>
        <w:rPr>
          <w:sz w:val="52"/>
          <w:szCs w:val="52"/>
          <w:highlight w:val="none"/>
        </w:rPr>
      </w:pPr>
      <w:r>
        <w:rPr>
          <w:rFonts w:hint="eastAsia" w:asciiTheme="minorEastAsia" w:hAnsiTheme="minorEastAsia" w:eastAsiaTheme="minorEastAsia" w:cstheme="minorEastAsia"/>
          <w:sz w:val="52"/>
          <w:szCs w:val="52"/>
          <w:highlight w:val="none"/>
          <w:lang w:val="en-US" w:eastAsia="zh-CN"/>
        </w:rPr>
        <w:t>2023</w:t>
      </w:r>
      <w:r>
        <w:rPr>
          <w:rFonts w:hint="eastAsia"/>
          <w:sz w:val="52"/>
          <w:szCs w:val="52"/>
          <w:highlight w:val="none"/>
        </w:rPr>
        <w:t>年</w:t>
      </w:r>
      <w:r>
        <w:rPr>
          <w:rFonts w:hint="eastAsia"/>
          <w:sz w:val="52"/>
          <w:szCs w:val="52"/>
          <w:highlight w:val="none"/>
          <w:lang w:eastAsia="zh-CN"/>
        </w:rPr>
        <w:t>海南省群众艺术馆单位</w:t>
      </w:r>
      <w:r>
        <w:rPr>
          <w:rFonts w:hint="eastAsia"/>
          <w:sz w:val="52"/>
          <w:szCs w:val="52"/>
          <w:highlight w:val="none"/>
        </w:rPr>
        <w:t>预算</w:t>
      </w: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rPr>
          <w:sz w:val="84"/>
          <w:szCs w:val="8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52"/>
          <w:szCs w:val="52"/>
          <w:highlight w:val="none"/>
        </w:rPr>
      </w:pPr>
      <w:r>
        <w:rPr>
          <w:rFonts w:hint="eastAsia" w:ascii="黑体" w:hAnsi="黑体" w:eastAsia="黑体"/>
          <w:sz w:val="52"/>
          <w:szCs w:val="52"/>
          <w:highlight w:val="none"/>
        </w:rPr>
        <w:t>目录</w:t>
      </w:r>
    </w:p>
    <w:p>
      <w:pPr>
        <w:pStyle w:val="6"/>
        <w:keepNext w:val="0"/>
        <w:keepLines w:val="0"/>
        <w:pageBreakBefore w:val="0"/>
        <w:widowControl w:val="0"/>
        <w:numPr>
          <w:ilvl w:val="0"/>
          <w:numId w:val="1"/>
        </w:numPr>
        <w:tabs>
          <w:tab w:val="left" w:pos="1326"/>
        </w:tabs>
        <w:kinsoku/>
        <w:wordWrap/>
        <w:overflowPunct/>
        <w:topLinePunct w:val="0"/>
        <w:autoSpaceDE/>
        <w:autoSpaceDN/>
        <w:bidi w:val="0"/>
        <w:adjustRightInd/>
        <w:snapToGrid/>
        <w:spacing w:line="560" w:lineRule="exact"/>
        <w:ind w:left="0" w:firstLine="0" w:firstLineChars="0"/>
        <w:jc w:val="left"/>
        <w:textAlignment w:val="auto"/>
        <w:rPr>
          <w:rFonts w:ascii="黑体" w:hAnsi="黑体" w:eastAsia="黑体"/>
          <w:sz w:val="32"/>
          <w:szCs w:val="32"/>
          <w:highlight w:val="none"/>
        </w:rPr>
      </w:pP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lang w:eastAsia="zh-CN"/>
        </w:rPr>
        <w:t>海南省群众艺术馆单位</w:t>
      </w:r>
      <w:r>
        <w:rPr>
          <w:rFonts w:hint="eastAsia" w:ascii="黑体" w:hAnsi="黑体" w:eastAsia="黑体"/>
          <w:sz w:val="32"/>
          <w:szCs w:val="32"/>
          <w:highlight w:val="none"/>
        </w:rPr>
        <w:t>概况</w:t>
      </w:r>
    </w:p>
    <w:p>
      <w:pPr>
        <w:pStyle w:val="6"/>
        <w:keepNext w:val="0"/>
        <w:keepLines w:val="0"/>
        <w:pageBreakBefore w:val="0"/>
        <w:widowControl w:val="0"/>
        <w:numPr>
          <w:ilvl w:val="0"/>
          <w:numId w:val="0"/>
        </w:numPr>
        <w:tabs>
          <w:tab w:val="left" w:pos="1326"/>
        </w:tabs>
        <w:kinsoku/>
        <w:wordWrap/>
        <w:overflowPunct/>
        <w:topLinePunct w:val="0"/>
        <w:autoSpaceDE/>
        <w:autoSpaceDN/>
        <w:bidi w:val="0"/>
        <w:adjustRightInd/>
        <w:snapToGrid/>
        <w:spacing w:line="560" w:lineRule="exact"/>
        <w:ind w:leftChars="0"/>
        <w:jc w:val="left"/>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lang w:eastAsia="zh-CN"/>
        </w:rPr>
        <w:t>主要职能</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黑体" w:hAnsi="黑体" w:eastAsia="黑体"/>
          <w:sz w:val="32"/>
          <w:szCs w:val="32"/>
          <w:highlight w:val="none"/>
        </w:rPr>
      </w:pPr>
      <w:r>
        <w:rPr>
          <w:rFonts w:hint="eastAsia" w:ascii="黑体" w:hAnsi="黑体" w:eastAsia="黑体"/>
          <w:sz w:val="32"/>
          <w:szCs w:val="32"/>
          <w:highlight w:val="none"/>
        </w:rPr>
        <w:t xml:space="preserve">  </w:t>
      </w:r>
      <w:r>
        <w:rPr>
          <w:rFonts w:hint="eastAsia" w:ascii="黑体" w:hAnsi="黑体" w:eastAsia="黑体" w:cs="黑体"/>
          <w:sz w:val="32"/>
          <w:szCs w:val="32"/>
          <w:highlight w:val="none"/>
          <w:lang w:eastAsia="zh-CN"/>
        </w:rPr>
        <w:t>海南省群众艺术馆</w:t>
      </w:r>
      <w:r>
        <w:rPr>
          <w:rFonts w:hint="eastAsia" w:ascii="黑体" w:hAnsi="黑体" w:eastAsia="黑体" w:cs="黑体"/>
          <w:sz w:val="32"/>
          <w:szCs w:val="32"/>
          <w:highlight w:val="none"/>
          <w:lang w:val="en-US" w:eastAsia="zh-CN"/>
        </w:rPr>
        <w:t>2023</w:t>
      </w:r>
      <w:r>
        <w:rPr>
          <w:rFonts w:hint="eastAsia" w:ascii="黑体" w:hAnsi="黑体" w:eastAsia="黑体"/>
          <w:sz w:val="32"/>
          <w:szCs w:val="32"/>
          <w:highlight w:val="none"/>
        </w:rPr>
        <w:t>年单位预算表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财政拨款收支总表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一般公共预算基本支出表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w:t>
      </w:r>
      <w:r>
        <w:rPr>
          <w:rFonts w:hint="eastAsia" w:ascii="仿宋_GB2312" w:hAnsi="仿宋_GB2312" w:eastAsia="仿宋_GB2312" w:cs="仿宋_GB2312"/>
          <w:sz w:val="32"/>
          <w:szCs w:val="32"/>
          <w:highlight w:val="none"/>
          <w:lang w:eastAsia="zh-CN"/>
        </w:rPr>
        <w:t>目录</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公共预算“三公”经费支出表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政府性基金预算支出表。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政府性基金预算“三公”经费支出表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highlight w:val="none"/>
        </w:rPr>
      </w:pP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收支总表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highlight w:val="none"/>
        </w:rPr>
      </w:pP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收入总表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highlight w:val="none"/>
        </w:rPr>
      </w:pP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支出总表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highlight w:val="none"/>
        </w:rPr>
      </w:pPr>
      <w:r>
        <w:rPr>
          <w:rFonts w:hint="eastAsia" w:ascii="仿宋_GB2312" w:hAnsi="仿宋_GB2312" w:eastAsia="仿宋_GB2312" w:cs="仿宋_GB2312"/>
          <w:sz w:val="32"/>
          <w:szCs w:val="32"/>
          <w:highlight w:val="none"/>
        </w:rPr>
        <w:t>项目支出绩效信息表</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ascii="仿宋_GB2312" w:hAnsi="仿宋_GB2312" w:eastAsia="仿宋_GB2312" w:cs="仿宋_GB2312"/>
          <w:sz w:val="32"/>
          <w:szCs w:val="32"/>
          <w:highlight w:val="none"/>
        </w:rPr>
      </w:pPr>
      <w:r>
        <w:rPr>
          <w:rFonts w:hint="eastAsia" w:ascii="黑体" w:hAnsi="黑体" w:eastAsia="黑体"/>
          <w:sz w:val="32"/>
          <w:szCs w:val="32"/>
          <w:highlight w:val="none"/>
        </w:rPr>
        <w:t xml:space="preserve">  </w:t>
      </w:r>
      <w:r>
        <w:rPr>
          <w:rFonts w:hint="eastAsia" w:ascii="黑体" w:hAnsi="黑体" w:eastAsia="黑体" w:cs="黑体"/>
          <w:sz w:val="32"/>
          <w:szCs w:val="32"/>
          <w:highlight w:val="none"/>
          <w:lang w:eastAsia="zh-CN"/>
        </w:rPr>
        <w:t>海南省群众艺术馆</w:t>
      </w:r>
      <w:r>
        <w:rPr>
          <w:rFonts w:hint="eastAsia" w:ascii="黑体" w:hAnsi="黑体" w:eastAsia="黑体" w:cs="黑体"/>
          <w:sz w:val="32"/>
          <w:szCs w:val="32"/>
          <w:highlight w:val="none"/>
          <w:lang w:val="en-US" w:eastAsia="zh-CN"/>
        </w:rPr>
        <w:t>2023</w:t>
      </w:r>
      <w:r>
        <w:rPr>
          <w:rFonts w:hint="eastAsia" w:ascii="黑体" w:hAnsi="黑体" w:eastAsia="黑体"/>
          <w:sz w:val="32"/>
          <w:szCs w:val="32"/>
          <w:highlight w:val="none"/>
        </w:rPr>
        <w:t>年单位预算情况说明</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ascii="仿宋_GB2312" w:hAnsi="仿宋_GB2312" w:eastAsia="仿宋_GB2312" w:cs="仿宋_GB2312"/>
          <w:sz w:val="32"/>
          <w:szCs w:val="32"/>
          <w:highlight w:val="none"/>
        </w:rPr>
      </w:pPr>
      <w:r>
        <w:rPr>
          <w:rFonts w:hint="eastAsia" w:ascii="黑体" w:hAnsi="黑体" w:eastAsia="黑体"/>
          <w:sz w:val="32"/>
          <w:szCs w:val="32"/>
          <w:highlight w:val="none"/>
        </w:rPr>
        <w:t xml:space="preserve">  名词解释</w:t>
      </w:r>
    </w:p>
    <w:p>
      <w:pPr>
        <w:pStyle w:val="6"/>
        <w:ind w:left="1320" w:firstLine="0" w:firstLineChars="0"/>
        <w:jc w:val="left"/>
        <w:rPr>
          <w:rFonts w:ascii="黑体" w:hAnsi="黑体" w:eastAsia="黑体"/>
          <w:sz w:val="32"/>
          <w:szCs w:val="32"/>
          <w:highlight w:val="none"/>
        </w:rPr>
      </w:pPr>
    </w:p>
    <w:p>
      <w:pPr>
        <w:jc w:val="left"/>
        <w:rPr>
          <w:rFonts w:ascii="黑体" w:hAnsi="黑体" w:eastAsia="黑体"/>
          <w:sz w:val="32"/>
          <w:szCs w:val="32"/>
          <w:highlight w:val="none"/>
        </w:rPr>
      </w:pPr>
    </w:p>
    <w:p>
      <w:pPr>
        <w:jc w:val="left"/>
        <w:rPr>
          <w:rFonts w:ascii="黑体" w:hAnsi="黑体" w:eastAsia="黑体"/>
          <w:sz w:val="32"/>
          <w:szCs w:val="32"/>
          <w:highlight w:val="none"/>
        </w:rPr>
      </w:pPr>
    </w:p>
    <w:p>
      <w:pPr>
        <w:jc w:val="left"/>
        <w:rPr>
          <w:rFonts w:ascii="黑体" w:hAnsi="黑体" w:eastAsia="黑体"/>
          <w:sz w:val="32"/>
          <w:szCs w:val="32"/>
          <w:highlight w:val="none"/>
        </w:rPr>
      </w:pPr>
    </w:p>
    <w:p>
      <w:pPr>
        <w:jc w:val="left"/>
        <w:rPr>
          <w:rFonts w:ascii="黑体" w:hAnsi="黑体" w:eastAsia="黑体"/>
          <w:sz w:val="32"/>
          <w:szCs w:val="32"/>
          <w:highlight w:val="none"/>
        </w:rPr>
      </w:pPr>
    </w:p>
    <w:p>
      <w:pPr>
        <w:jc w:val="left"/>
        <w:rPr>
          <w:rFonts w:ascii="黑体" w:hAnsi="黑体" w:eastAsia="黑体"/>
          <w:sz w:val="32"/>
          <w:szCs w:val="32"/>
          <w:highlight w:val="none"/>
        </w:rPr>
      </w:pPr>
    </w:p>
    <w:p>
      <w:pPr>
        <w:jc w:val="left"/>
        <w:rPr>
          <w:rFonts w:ascii="黑体" w:hAnsi="黑体" w:eastAsia="黑体"/>
          <w:sz w:val="32"/>
          <w:szCs w:val="32"/>
          <w:highlight w:val="none"/>
        </w:rPr>
      </w:pPr>
    </w:p>
    <w:p>
      <w:pPr>
        <w:pStyle w:val="6"/>
        <w:numPr>
          <w:ilvl w:val="0"/>
          <w:numId w:val="3"/>
        </w:numPr>
        <w:ind w:firstLineChars="0"/>
        <w:jc w:val="center"/>
        <w:rPr>
          <w:rFonts w:ascii="仿宋_GB2312" w:hAnsi="仿宋_GB2312" w:eastAsia="仿宋_GB2312" w:cs="仿宋_GB2312"/>
          <w:sz w:val="32"/>
          <w:szCs w:val="32"/>
          <w:highlight w:val="none"/>
        </w:rPr>
      </w:pPr>
      <w:r>
        <w:rPr>
          <w:rFonts w:hint="eastAsia" w:ascii="黑体" w:hAnsi="黑体" w:eastAsia="黑体"/>
          <w:sz w:val="32"/>
          <w:szCs w:val="32"/>
          <w:highlight w:val="none"/>
        </w:rPr>
        <w:t xml:space="preserve">  </w:t>
      </w:r>
      <w:r>
        <w:rPr>
          <w:rFonts w:hint="eastAsia" w:ascii="黑体" w:hAnsi="黑体" w:eastAsia="黑体" w:cs="黑体"/>
          <w:sz w:val="32"/>
          <w:szCs w:val="32"/>
          <w:highlight w:val="none"/>
          <w:lang w:eastAsia="zh-CN"/>
        </w:rPr>
        <w:t>海南省群众艺术馆单位</w:t>
      </w:r>
      <w:r>
        <w:rPr>
          <w:rFonts w:hint="eastAsia" w:ascii="黑体" w:hAnsi="黑体" w:eastAsia="黑体"/>
          <w:sz w:val="32"/>
          <w:szCs w:val="32"/>
          <w:highlight w:val="none"/>
        </w:rPr>
        <w:t>概况</w:t>
      </w:r>
    </w:p>
    <w:p>
      <w:pPr>
        <w:numPr>
          <w:ilvl w:val="0"/>
          <w:numId w:val="0"/>
        </w:numPr>
        <w:ind w:leftChars="0" w:firstLine="0" w:firstLineChars="0"/>
        <w:jc w:val="both"/>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0" w:firstLineChars="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sz w:val="32"/>
          <w:szCs w:val="32"/>
          <w:highlight w:val="none"/>
          <w:lang w:eastAsia="zh-CN"/>
        </w:rPr>
        <w:t>主要职能</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组织开展各类群众文化艺术活动</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olor w:val="auto"/>
          <w:kern w:val="0"/>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组织和辅导群众文化艺术创作</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olor w:val="auto"/>
          <w:kern w:val="0"/>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组织和开展群众文化理论研究，编辑出版群众文化刊物</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olor w:val="auto"/>
          <w:kern w:val="0"/>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挖掘、整理、传承、保护非物质文化遗产和民间文化艺术</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olor w:val="auto"/>
          <w:kern w:val="0"/>
          <w:sz w:val="32"/>
          <w:szCs w:val="32"/>
          <w:highlight w:val="none"/>
        </w:rPr>
      </w:pP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开展数字文化信息服务</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olor w:val="auto"/>
          <w:kern w:val="0"/>
          <w:sz w:val="32"/>
          <w:szCs w:val="32"/>
          <w:highlight w:val="none"/>
        </w:rPr>
      </w:pP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指导下一级文化馆（站）开展群众文化工作</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olor w:val="auto"/>
          <w:kern w:val="0"/>
          <w:sz w:val="32"/>
          <w:szCs w:val="32"/>
          <w:highlight w:val="none"/>
        </w:rPr>
      </w:pP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开展对外群众文化交流，弘扬中华民族的优秀文化</w:t>
      </w:r>
      <w:r>
        <w:rPr>
          <w:rFonts w:hint="eastAsia" w:ascii="仿宋_GB2312" w:hAnsi="宋体" w:eastAsia="仿宋_GB2312"/>
          <w:color w:val="auto"/>
          <w:kern w:val="0"/>
          <w:sz w:val="32"/>
          <w:szCs w:val="32"/>
          <w:highlight w:val="none"/>
        </w:rPr>
        <w:t>。</w:t>
      </w:r>
    </w:p>
    <w:p>
      <w:pPr>
        <w:pStyle w:val="6"/>
        <w:numPr>
          <w:ilvl w:val="0"/>
          <w:numId w:val="0"/>
        </w:numPr>
        <w:ind w:left="640"/>
        <w:jc w:val="left"/>
        <w:rPr>
          <w:rFonts w:ascii="仿宋_GB2312" w:hAnsi="黑体" w:eastAsia="仿宋_GB2312" w:cs="仿宋_GB2312"/>
          <w:sz w:val="32"/>
          <w:szCs w:val="32"/>
          <w:highlight w:val="none"/>
        </w:rPr>
      </w:pPr>
    </w:p>
    <w:p>
      <w:pPr>
        <w:ind w:firstLine="640" w:firstLineChars="200"/>
        <w:jc w:val="center"/>
        <w:rPr>
          <w:rFonts w:ascii="黑体" w:hAnsi="黑体" w:eastAsia="黑体"/>
          <w:sz w:val="32"/>
          <w:szCs w:val="32"/>
          <w:highlight w:val="none"/>
        </w:rPr>
      </w:pPr>
      <w:r>
        <w:rPr>
          <w:rFonts w:hint="eastAsia" w:ascii="黑体" w:hAnsi="黑体" w:eastAsia="黑体"/>
          <w:sz w:val="32"/>
          <w:szCs w:val="32"/>
          <w:highlight w:val="none"/>
        </w:rPr>
        <w:t xml:space="preserve">第二部分 </w:t>
      </w:r>
      <w:r>
        <w:rPr>
          <w:rFonts w:hint="eastAsia" w:ascii="仿宋_GB2312" w:hAnsi="黑体" w:eastAsia="仿宋_GB2312" w:cs="仿宋_GB2312"/>
          <w:sz w:val="32"/>
          <w:szCs w:val="32"/>
          <w:highlight w:val="none"/>
        </w:rPr>
        <w:t xml:space="preserve"> </w:t>
      </w:r>
      <w:r>
        <w:rPr>
          <w:rFonts w:hint="eastAsia" w:ascii="黑体" w:hAnsi="黑体" w:eastAsia="黑体" w:cs="黑体"/>
          <w:sz w:val="32"/>
          <w:szCs w:val="32"/>
          <w:highlight w:val="none"/>
          <w:lang w:eastAsia="zh-CN"/>
        </w:rPr>
        <w:t>海南省群众艺术馆</w:t>
      </w:r>
      <w:r>
        <w:rPr>
          <w:rFonts w:hint="eastAsia" w:ascii="黑体" w:hAnsi="黑体" w:eastAsia="黑体" w:cs="黑体"/>
          <w:sz w:val="32"/>
          <w:szCs w:val="32"/>
          <w:highlight w:val="none"/>
          <w:lang w:val="en-US" w:eastAsia="zh-CN"/>
        </w:rPr>
        <w:t>2023</w:t>
      </w:r>
      <w:r>
        <w:rPr>
          <w:rFonts w:hint="eastAsia" w:ascii="黑体" w:hAnsi="黑体" w:eastAsia="黑体"/>
          <w:sz w:val="32"/>
          <w:szCs w:val="32"/>
          <w:highlight w:val="none"/>
        </w:rPr>
        <w:t>年单位预算表</w:t>
      </w:r>
    </w:p>
    <w:p>
      <w:pPr>
        <w:ind w:left="800"/>
        <w:jc w:val="center"/>
        <w:rPr>
          <w:rFonts w:hint="eastAsia" w:ascii="仿宋_GB2312" w:hAnsi="黑体" w:eastAsia="仿宋_GB2312"/>
          <w:b/>
          <w:sz w:val="32"/>
          <w:szCs w:val="32"/>
          <w:highlight w:val="none"/>
          <w:lang w:eastAsia="zh-CN"/>
        </w:rPr>
      </w:pPr>
      <w:r>
        <w:rPr>
          <w:rFonts w:hint="eastAsia" w:ascii="仿宋_GB2312" w:hAnsi="黑体" w:eastAsia="仿宋_GB2312"/>
          <w:b/>
          <w:sz w:val="32"/>
          <w:szCs w:val="32"/>
          <w:highlight w:val="none"/>
        </w:rPr>
        <w:t>（此部分内容即为单位预算公开表）</w:t>
      </w:r>
    </w:p>
    <w:p>
      <w:pPr>
        <w:rPr>
          <w:rFonts w:ascii="黑体" w:hAnsi="黑体" w:eastAsia="黑体"/>
          <w:sz w:val="32"/>
          <w:szCs w:val="32"/>
          <w:highlight w:val="none"/>
        </w:rPr>
      </w:pPr>
    </w:p>
    <w:p>
      <w:pPr>
        <w:rPr>
          <w:rFonts w:ascii="黑体" w:hAnsi="黑体" w:eastAsia="黑体"/>
          <w:sz w:val="32"/>
          <w:szCs w:val="32"/>
          <w:highlight w:val="none"/>
        </w:rPr>
      </w:pPr>
    </w:p>
    <w:p>
      <w:pPr>
        <w:rPr>
          <w:rFonts w:ascii="黑体" w:hAnsi="黑体" w:eastAsia="黑体"/>
          <w:sz w:val="32"/>
          <w:szCs w:val="32"/>
          <w:highlight w:val="none"/>
        </w:rPr>
      </w:pPr>
    </w:p>
    <w:p>
      <w:pPr>
        <w:jc w:val="both"/>
        <w:rPr>
          <w:rFonts w:hint="eastAsia" w:ascii="黑体" w:hAnsi="黑体" w:eastAsia="黑体"/>
          <w:sz w:val="32"/>
          <w:szCs w:val="32"/>
          <w:highlight w:val="none"/>
        </w:rPr>
      </w:pPr>
      <w:bookmarkStart w:id="0" w:name="_GoBack"/>
      <w:bookmarkEnd w:id="0"/>
    </w:p>
    <w:p>
      <w:pPr>
        <w:ind w:firstLine="480" w:firstLineChars="150"/>
        <w:jc w:val="center"/>
        <w:rPr>
          <w:rFonts w:ascii="黑体" w:hAnsi="黑体" w:eastAsia="黑体"/>
          <w:sz w:val="32"/>
          <w:szCs w:val="32"/>
          <w:highlight w:val="none"/>
        </w:rPr>
      </w:pPr>
      <w:r>
        <w:rPr>
          <w:rFonts w:hint="eastAsia" w:ascii="黑体" w:hAnsi="黑体" w:eastAsia="黑体"/>
          <w:sz w:val="32"/>
          <w:szCs w:val="32"/>
          <w:highlight w:val="none"/>
        </w:rPr>
        <w:t xml:space="preserve">第三部分  </w:t>
      </w:r>
      <w:r>
        <w:rPr>
          <w:rFonts w:hint="eastAsia" w:ascii="黑体" w:hAnsi="黑体" w:eastAsia="黑体" w:cs="黑体"/>
          <w:sz w:val="32"/>
          <w:szCs w:val="32"/>
          <w:highlight w:val="none"/>
          <w:lang w:eastAsia="zh-CN"/>
        </w:rPr>
        <w:t>海南省群众艺术馆</w:t>
      </w:r>
      <w:r>
        <w:rPr>
          <w:rFonts w:hint="eastAsia" w:ascii="黑体" w:hAnsi="黑体" w:eastAsia="黑体" w:cs="黑体"/>
          <w:sz w:val="32"/>
          <w:szCs w:val="32"/>
          <w:highlight w:val="none"/>
          <w:lang w:val="en-US" w:eastAsia="zh-CN"/>
        </w:rPr>
        <w:t>2023</w:t>
      </w:r>
      <w:r>
        <w:rPr>
          <w:rFonts w:hint="eastAsia" w:ascii="黑体" w:hAnsi="黑体" w:eastAsia="黑体"/>
          <w:sz w:val="32"/>
          <w:szCs w:val="32"/>
          <w:highlight w:val="none"/>
        </w:rPr>
        <w:t>年单位预算情况说明</w:t>
      </w:r>
    </w:p>
    <w:p>
      <w:pPr>
        <w:jc w:val="center"/>
        <w:rPr>
          <w:rFonts w:ascii="黑体" w:hAnsi="黑体" w:eastAsia="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highlight w:val="none"/>
        </w:rPr>
      </w:pPr>
      <w:r>
        <w:rPr>
          <w:rFonts w:hint="eastAsia" w:ascii="黑体" w:hAnsi="黑体" w:eastAsia="黑体"/>
          <w:sz w:val="32"/>
          <w:szCs w:val="32"/>
          <w:highlight w:val="none"/>
        </w:rPr>
        <w:t>一、关于</w:t>
      </w:r>
      <w:r>
        <w:rPr>
          <w:rFonts w:hint="eastAsia" w:ascii="黑体" w:hAnsi="黑体" w:eastAsia="黑体" w:cs="黑体"/>
          <w:sz w:val="32"/>
          <w:szCs w:val="32"/>
          <w:highlight w:val="none"/>
          <w:lang w:eastAsia="zh-CN"/>
        </w:rPr>
        <w:t>海南省群众艺术馆</w:t>
      </w:r>
      <w:r>
        <w:rPr>
          <w:rFonts w:hint="eastAsia" w:ascii="黑体" w:hAnsi="黑体" w:eastAsia="黑体" w:cs="黑体"/>
          <w:sz w:val="32"/>
          <w:szCs w:val="32"/>
          <w:highlight w:val="none"/>
          <w:lang w:val="en-US" w:eastAsia="zh-CN"/>
        </w:rPr>
        <w:t>2023</w:t>
      </w:r>
      <w:r>
        <w:rPr>
          <w:rFonts w:hint="eastAsia" w:ascii="黑体" w:hAnsi="黑体" w:eastAsia="黑体"/>
          <w:sz w:val="32"/>
          <w:szCs w:val="32"/>
          <w:highlight w:val="none"/>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黑体" w:eastAsia="仿宋_GB2312"/>
          <w:sz w:val="32"/>
          <w:szCs w:val="32"/>
          <w:highlight w:val="none"/>
        </w:rPr>
      </w:pPr>
      <w:r>
        <w:rPr>
          <w:rFonts w:hint="eastAsia" w:ascii="仿宋_GB2312" w:hAnsi="黑体" w:eastAsia="仿宋_GB2312"/>
          <w:color w:val="auto"/>
          <w:sz w:val="32"/>
          <w:szCs w:val="32"/>
          <w:highlight w:val="none"/>
          <w:lang w:eastAsia="zh-CN"/>
        </w:rPr>
        <w:t>海南省群众艺术馆</w:t>
      </w:r>
      <w:r>
        <w:rPr>
          <w:rFonts w:hint="eastAsia" w:ascii="仿宋_GB2312" w:hAnsi="黑体" w:eastAsia="仿宋_GB2312"/>
          <w:color w:val="auto"/>
          <w:sz w:val="32"/>
          <w:szCs w:val="32"/>
          <w:highlight w:val="none"/>
          <w:lang w:val="en-US" w:eastAsia="zh-CN"/>
        </w:rPr>
        <w:t>2023</w:t>
      </w:r>
      <w:r>
        <w:rPr>
          <w:rFonts w:hint="eastAsia" w:ascii="仿宋_GB2312" w:hAnsi="黑体" w:eastAsia="仿宋_GB2312"/>
          <w:color w:val="auto"/>
          <w:sz w:val="32"/>
          <w:szCs w:val="32"/>
          <w:highlight w:val="none"/>
        </w:rPr>
        <w:t>年财政拨款收支总预算</w:t>
      </w:r>
      <w:r>
        <w:rPr>
          <w:rFonts w:hint="eastAsia" w:ascii="仿宋_GB2312" w:hAnsi="黑体" w:eastAsia="仿宋_GB2312" w:cs="仿宋_GB2312"/>
          <w:color w:val="auto"/>
          <w:sz w:val="32"/>
          <w:szCs w:val="32"/>
          <w:highlight w:val="none"/>
          <w:lang w:val="en-US" w:eastAsia="zh-CN"/>
        </w:rPr>
        <w:t>15,997.30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u w:val="none"/>
        </w:rPr>
        <w:t>比</w:t>
      </w:r>
      <w:r>
        <w:rPr>
          <w:rFonts w:hint="eastAsia" w:ascii="仿宋_GB2312" w:hAnsi="黑体" w:eastAsia="仿宋_GB2312"/>
          <w:sz w:val="32"/>
          <w:szCs w:val="32"/>
          <w:highlight w:val="none"/>
          <w:u w:val="none"/>
        </w:rPr>
        <w:t>上年预算数</w:t>
      </w:r>
      <w:r>
        <w:rPr>
          <w:rFonts w:hint="eastAsia" w:ascii="仿宋_GB2312" w:hAnsi="黑体" w:eastAsia="仿宋_GB2312" w:cs="仿宋_GB2312"/>
          <w:sz w:val="32"/>
          <w:szCs w:val="32"/>
          <w:highlight w:val="none"/>
          <w:u w:val="none"/>
          <w:lang w:eastAsia="zh-CN"/>
        </w:rPr>
        <w:t>减少</w:t>
      </w:r>
      <w:r>
        <w:rPr>
          <w:rFonts w:hint="eastAsia" w:ascii="仿宋_GB2312" w:hAnsi="黑体" w:eastAsia="仿宋_GB2312" w:cs="仿宋_GB2312"/>
          <w:sz w:val="32"/>
          <w:szCs w:val="32"/>
          <w:highlight w:val="none"/>
          <w:u w:val="none"/>
          <w:lang w:val="en-US" w:eastAsia="zh-CN"/>
        </w:rPr>
        <w:t>849.29</w:t>
      </w:r>
      <w:r>
        <w:rPr>
          <w:rFonts w:hint="eastAsia" w:ascii="仿宋_GB2312" w:hAnsi="黑体" w:eastAsia="仿宋_GB2312"/>
          <w:sz w:val="32"/>
          <w:szCs w:val="32"/>
          <w:highlight w:val="none"/>
          <w:u w:val="none"/>
        </w:rPr>
        <w:t>万元，主要是</w:t>
      </w:r>
      <w:r>
        <w:rPr>
          <w:rFonts w:hint="eastAsia" w:ascii="仿宋_GB2312" w:hAnsi="黑体" w:eastAsia="仿宋_GB2312"/>
          <w:color w:val="auto"/>
          <w:sz w:val="32"/>
          <w:szCs w:val="32"/>
          <w:highlight w:val="none"/>
          <w:u w:val="none"/>
          <w:lang w:eastAsia="zh-CN"/>
        </w:rPr>
        <w:t>一般公共预算资金减少。</w:t>
      </w:r>
      <w:r>
        <w:rPr>
          <w:rFonts w:hint="eastAsia" w:ascii="仿宋_GB2312" w:hAnsi="黑体" w:eastAsia="仿宋_GB2312"/>
          <w:sz w:val="32"/>
          <w:szCs w:val="32"/>
          <w:highlight w:val="none"/>
        </w:rPr>
        <w:t>其中，收入总计</w:t>
      </w:r>
      <w:r>
        <w:rPr>
          <w:rFonts w:hint="eastAsia" w:ascii="仿宋_GB2312" w:hAnsi="黑体" w:eastAsia="仿宋_GB2312" w:cs="仿宋_GB2312"/>
          <w:color w:val="auto"/>
          <w:sz w:val="32"/>
          <w:szCs w:val="32"/>
          <w:highlight w:val="none"/>
          <w:lang w:val="en-US" w:eastAsia="zh-CN"/>
        </w:rPr>
        <w:t>15,997.30</w:t>
      </w:r>
      <w:r>
        <w:rPr>
          <w:rFonts w:hint="eastAsia" w:ascii="仿宋_GB2312" w:hAnsi="黑体" w:eastAsia="仿宋_GB2312"/>
          <w:sz w:val="32"/>
          <w:szCs w:val="32"/>
          <w:highlight w:val="none"/>
        </w:rPr>
        <w:t>万元，包括一般公共预算本年收入</w:t>
      </w:r>
      <w:r>
        <w:rPr>
          <w:rFonts w:hint="eastAsia" w:ascii="仿宋_GB2312" w:hAnsi="黑体" w:eastAsia="仿宋_GB2312" w:cs="仿宋_GB2312"/>
          <w:sz w:val="32"/>
          <w:szCs w:val="32"/>
          <w:highlight w:val="none"/>
          <w:lang w:val="en-US" w:eastAsia="zh-CN"/>
        </w:rPr>
        <w:t>11,616.82</w:t>
      </w:r>
      <w:r>
        <w:rPr>
          <w:rFonts w:hint="eastAsia" w:ascii="仿宋_GB2312" w:hAnsi="黑体" w:eastAsia="仿宋_GB2312"/>
          <w:sz w:val="32"/>
          <w:szCs w:val="32"/>
          <w:highlight w:val="none"/>
        </w:rPr>
        <w:t>万元、上年结转</w:t>
      </w:r>
      <w:r>
        <w:rPr>
          <w:rFonts w:hint="eastAsia" w:ascii="仿宋_GB2312" w:hAnsi="黑体" w:eastAsia="仿宋_GB2312" w:cs="仿宋_GB2312"/>
          <w:sz w:val="32"/>
          <w:szCs w:val="32"/>
          <w:highlight w:val="none"/>
          <w:lang w:val="en-US" w:eastAsia="zh-CN"/>
        </w:rPr>
        <w:t>4,380.48</w:t>
      </w:r>
      <w:r>
        <w:rPr>
          <w:rFonts w:hint="eastAsia" w:ascii="仿宋_GB2312" w:hAnsi="黑体" w:eastAsia="仿宋_GB2312"/>
          <w:sz w:val="32"/>
          <w:szCs w:val="32"/>
          <w:highlight w:val="none"/>
        </w:rPr>
        <w:t>万元，政府性基金预算本年收入</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万元、上年结转</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万元；支出总计</w:t>
      </w:r>
      <w:r>
        <w:rPr>
          <w:rFonts w:hint="eastAsia" w:ascii="仿宋_GB2312" w:hAnsi="黑体" w:eastAsia="仿宋_GB2312" w:cs="仿宋_GB2312"/>
          <w:color w:val="auto"/>
          <w:sz w:val="32"/>
          <w:szCs w:val="32"/>
          <w:highlight w:val="none"/>
          <w:lang w:val="en-US" w:eastAsia="zh-CN"/>
        </w:rPr>
        <w:t>15,997.30</w:t>
      </w:r>
      <w:r>
        <w:rPr>
          <w:rFonts w:hint="eastAsia" w:ascii="仿宋_GB2312" w:hAnsi="黑体" w:eastAsia="仿宋_GB2312"/>
          <w:sz w:val="32"/>
          <w:szCs w:val="32"/>
          <w:highlight w:val="none"/>
        </w:rPr>
        <w:t>万元，包括文化旅游体育与传媒支出</w:t>
      </w:r>
      <w:r>
        <w:rPr>
          <w:rFonts w:hint="eastAsia" w:ascii="仿宋_GB2312" w:hAnsi="黑体" w:eastAsia="仿宋_GB2312"/>
          <w:sz w:val="32"/>
          <w:szCs w:val="32"/>
          <w:highlight w:val="none"/>
          <w:lang w:val="en-US" w:eastAsia="zh-CN"/>
        </w:rPr>
        <w:t>15,739.51</w:t>
      </w:r>
      <w:r>
        <w:rPr>
          <w:rFonts w:hint="eastAsia" w:ascii="仿宋_GB2312" w:hAnsi="黑体" w:eastAsia="仿宋_GB2312"/>
          <w:sz w:val="32"/>
          <w:szCs w:val="32"/>
          <w:highlight w:val="none"/>
        </w:rPr>
        <w:t>万元、社会保障和就业支出</w:t>
      </w:r>
      <w:r>
        <w:rPr>
          <w:rFonts w:hint="eastAsia" w:ascii="仿宋_GB2312" w:hAnsi="黑体" w:eastAsia="仿宋_GB2312"/>
          <w:sz w:val="32"/>
          <w:szCs w:val="32"/>
          <w:highlight w:val="none"/>
          <w:lang w:val="en-US" w:eastAsia="zh-CN"/>
        </w:rPr>
        <w:t>181.90</w:t>
      </w:r>
      <w:r>
        <w:rPr>
          <w:rFonts w:hint="eastAsia" w:ascii="仿宋_GB2312" w:hAnsi="黑体" w:eastAsia="仿宋_GB2312"/>
          <w:sz w:val="32"/>
          <w:szCs w:val="32"/>
          <w:highlight w:val="none"/>
        </w:rPr>
        <w:t>万元、卫生健康支出</w:t>
      </w:r>
      <w:r>
        <w:rPr>
          <w:rFonts w:hint="eastAsia" w:ascii="仿宋_GB2312" w:hAnsi="黑体" w:eastAsia="仿宋_GB2312"/>
          <w:sz w:val="32"/>
          <w:szCs w:val="32"/>
          <w:highlight w:val="none"/>
          <w:lang w:val="en-US" w:eastAsia="zh-CN"/>
        </w:rPr>
        <w:t>26.40</w:t>
      </w:r>
      <w:r>
        <w:rPr>
          <w:rFonts w:hint="eastAsia" w:ascii="仿宋_GB2312" w:hAnsi="黑体" w:eastAsia="仿宋_GB2312"/>
          <w:sz w:val="32"/>
          <w:szCs w:val="32"/>
          <w:highlight w:val="none"/>
        </w:rPr>
        <w:t>万元、住房保障支出</w:t>
      </w:r>
      <w:r>
        <w:rPr>
          <w:rFonts w:hint="eastAsia" w:ascii="仿宋_GB2312" w:hAnsi="黑体" w:eastAsia="仿宋_GB2312"/>
          <w:sz w:val="32"/>
          <w:szCs w:val="32"/>
          <w:highlight w:val="none"/>
          <w:lang w:val="en-US" w:eastAsia="zh-CN"/>
        </w:rPr>
        <w:t>49.50</w:t>
      </w:r>
      <w:r>
        <w:rPr>
          <w:rFonts w:hint="eastAsia" w:ascii="仿宋_GB2312" w:hAnsi="黑体" w:eastAsia="仿宋_GB2312"/>
          <w:sz w:val="32"/>
          <w:szCs w:val="32"/>
          <w:highlight w:val="none"/>
        </w:rPr>
        <w:t>万元，结转下年</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黑体" w:hAnsi="黑体" w:eastAsia="黑体"/>
          <w:sz w:val="32"/>
          <w:szCs w:val="32"/>
          <w:highlight w:val="none"/>
        </w:rPr>
      </w:pPr>
      <w:r>
        <w:rPr>
          <w:rFonts w:hint="eastAsia" w:ascii="黑体" w:hAnsi="黑体" w:eastAsia="黑体"/>
          <w:sz w:val="32"/>
          <w:szCs w:val="32"/>
          <w:highlight w:val="none"/>
        </w:rPr>
        <w:t>二、关于</w:t>
      </w:r>
      <w:r>
        <w:rPr>
          <w:rFonts w:hint="eastAsia" w:ascii="黑体" w:hAnsi="黑体" w:eastAsia="黑体" w:cs="黑体"/>
          <w:sz w:val="32"/>
          <w:szCs w:val="32"/>
          <w:highlight w:val="none"/>
          <w:lang w:eastAsia="zh-CN"/>
        </w:rPr>
        <w:t>海南省群众艺术馆</w:t>
      </w:r>
      <w:r>
        <w:rPr>
          <w:rFonts w:hint="eastAsia" w:ascii="黑体" w:hAnsi="黑体" w:eastAsia="黑体" w:cs="黑体"/>
          <w:sz w:val="32"/>
          <w:szCs w:val="32"/>
          <w:highlight w:val="none"/>
          <w:lang w:val="en-US" w:eastAsia="zh-CN"/>
        </w:rPr>
        <w:t>2023</w:t>
      </w:r>
      <w:r>
        <w:rPr>
          <w:rFonts w:hint="eastAsia" w:ascii="黑体" w:hAnsi="黑体" w:eastAsia="黑体"/>
          <w:sz w:val="32"/>
          <w:szCs w:val="32"/>
          <w:highlight w:val="none"/>
        </w:rPr>
        <w:t>年一般公共预算当年拨款情况说明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highlight w:val="none"/>
        </w:rPr>
      </w:pPr>
      <w:r>
        <w:rPr>
          <w:rFonts w:hint="eastAsia" w:ascii="楷体" w:hAnsi="楷体" w:eastAsia="楷体"/>
          <w:sz w:val="32"/>
          <w:szCs w:val="32"/>
          <w:highlight w:val="none"/>
        </w:rPr>
        <w:t>（一）一般公共预算当年规模变化情况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海南省群众艺术馆</w:t>
      </w:r>
      <w:r>
        <w:rPr>
          <w:rFonts w:hint="eastAsia" w:ascii="仿宋_GB2312" w:hAnsi="黑体" w:eastAsia="仿宋_GB2312"/>
          <w:sz w:val="32"/>
          <w:szCs w:val="32"/>
          <w:highlight w:val="none"/>
          <w:lang w:val="en-US" w:eastAsia="zh-CN"/>
        </w:rPr>
        <w:t>2023</w:t>
      </w:r>
      <w:r>
        <w:rPr>
          <w:rFonts w:hint="eastAsia" w:ascii="仿宋_GB2312" w:hAnsi="黑体" w:eastAsia="仿宋_GB2312"/>
          <w:sz w:val="32"/>
          <w:szCs w:val="32"/>
          <w:highlight w:val="none"/>
        </w:rPr>
        <w:t>年一般公共预算当年拨款</w:t>
      </w:r>
      <w:r>
        <w:rPr>
          <w:rFonts w:hint="eastAsia" w:ascii="仿宋_GB2312" w:hAnsi="黑体" w:eastAsia="仿宋_GB2312" w:cs="仿宋_GB2312"/>
          <w:color w:val="auto"/>
          <w:sz w:val="32"/>
          <w:szCs w:val="32"/>
          <w:highlight w:val="none"/>
          <w:lang w:val="en-US" w:eastAsia="zh-CN"/>
        </w:rPr>
        <w:t>15,997.30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lang w:eastAsia="zh-CN"/>
        </w:rPr>
        <w:t>减少</w:t>
      </w:r>
      <w:r>
        <w:rPr>
          <w:rFonts w:hint="eastAsia" w:ascii="仿宋_GB2312" w:hAnsi="黑体" w:eastAsia="仿宋_GB2312" w:cs="仿宋_GB2312"/>
          <w:sz w:val="32"/>
          <w:szCs w:val="32"/>
          <w:highlight w:val="none"/>
          <w:u w:val="none"/>
          <w:lang w:val="en-US" w:eastAsia="zh-CN"/>
        </w:rPr>
        <w:t>849.29</w:t>
      </w:r>
      <w:r>
        <w:rPr>
          <w:rFonts w:hint="eastAsia" w:ascii="仿宋_GB2312" w:hAnsi="黑体" w:eastAsia="仿宋_GB2312"/>
          <w:sz w:val="32"/>
          <w:szCs w:val="32"/>
          <w:highlight w:val="none"/>
          <w:u w:val="none"/>
        </w:rPr>
        <w:t>万</w:t>
      </w:r>
      <w:r>
        <w:rPr>
          <w:rFonts w:hint="eastAsia" w:ascii="仿宋_GB2312" w:hAnsi="黑体" w:eastAsia="仿宋_GB2312"/>
          <w:sz w:val="32"/>
          <w:szCs w:val="32"/>
          <w:highlight w:val="none"/>
          <w:u w:val="none"/>
          <w:lang w:eastAsia="zh-CN"/>
        </w:rPr>
        <w:t>元</w:t>
      </w:r>
      <w:r>
        <w:rPr>
          <w:rFonts w:hint="eastAsia" w:ascii="仿宋_GB2312" w:hAnsi="黑体" w:eastAsia="仿宋_GB2312"/>
          <w:sz w:val="32"/>
          <w:szCs w:val="32"/>
          <w:highlight w:val="none"/>
          <w:u w:val="none"/>
        </w:rPr>
        <w:t>，主要是</w:t>
      </w:r>
      <w:r>
        <w:rPr>
          <w:rFonts w:hint="eastAsia" w:ascii="仿宋_GB2312" w:hAnsi="黑体" w:eastAsia="仿宋_GB2312"/>
          <w:sz w:val="32"/>
          <w:szCs w:val="32"/>
          <w:highlight w:val="none"/>
          <w:u w:val="none"/>
          <w:lang w:eastAsia="zh-CN"/>
        </w:rPr>
        <w:t>项目</w:t>
      </w:r>
      <w:r>
        <w:rPr>
          <w:rFonts w:hint="eastAsia" w:ascii="仿宋_GB2312" w:hAnsi="黑体" w:eastAsia="仿宋_GB2312"/>
          <w:sz w:val="32"/>
          <w:szCs w:val="32"/>
          <w:highlight w:val="none"/>
          <w:u w:val="none"/>
          <w:lang w:val="en-US" w:eastAsia="zh-CN"/>
        </w:rPr>
        <w:t>预算减少</w:t>
      </w:r>
      <w:r>
        <w:rPr>
          <w:rFonts w:hint="eastAsia" w:ascii="仿宋_GB2312" w:hAnsi="黑体" w:eastAsia="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highlight w:val="none"/>
        </w:rPr>
      </w:pPr>
      <w:r>
        <w:rPr>
          <w:rFonts w:hint="eastAsia" w:ascii="楷体" w:hAnsi="楷体" w:eastAsia="楷体"/>
          <w:sz w:val="32"/>
          <w:szCs w:val="32"/>
          <w:highlight w:val="none"/>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文化旅游体育与传媒</w:t>
      </w:r>
      <w:r>
        <w:rPr>
          <w:rFonts w:hint="eastAsia" w:ascii="仿宋_GB2312" w:hAnsi="黑体" w:eastAsia="仿宋_GB2312"/>
          <w:sz w:val="32"/>
          <w:szCs w:val="32"/>
          <w:highlight w:val="none"/>
        </w:rPr>
        <w:t>（类）支出</w:t>
      </w:r>
      <w:r>
        <w:rPr>
          <w:rFonts w:hint="eastAsia" w:ascii="仿宋_GB2312" w:hAnsi="黑体" w:eastAsia="仿宋_GB2312"/>
          <w:sz w:val="32"/>
          <w:szCs w:val="32"/>
          <w:highlight w:val="none"/>
          <w:lang w:val="en-US" w:eastAsia="zh-CN"/>
        </w:rPr>
        <w:t>15,739.51</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98.39</w:t>
      </w:r>
      <w:r>
        <w:rPr>
          <w:rFonts w:hint="eastAsia" w:ascii="仿宋_GB2312" w:hAnsi="黑体" w:eastAsia="仿宋_GB2312"/>
          <w:sz w:val="32"/>
          <w:szCs w:val="32"/>
          <w:highlight w:val="none"/>
        </w:rPr>
        <w:t>%；社会保障和就业（类）支出</w:t>
      </w:r>
      <w:r>
        <w:rPr>
          <w:rFonts w:hint="eastAsia" w:ascii="仿宋_GB2312" w:hAnsi="黑体" w:eastAsia="仿宋_GB2312"/>
          <w:sz w:val="32"/>
          <w:szCs w:val="32"/>
          <w:highlight w:val="none"/>
          <w:lang w:val="en-US" w:eastAsia="zh-CN"/>
        </w:rPr>
        <w:t>181.90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1.14</w:t>
      </w:r>
      <w:r>
        <w:rPr>
          <w:rFonts w:hint="eastAsia" w:ascii="仿宋_GB2312" w:hAnsi="黑体" w:eastAsia="仿宋_GB2312"/>
          <w:sz w:val="32"/>
          <w:szCs w:val="32"/>
          <w:highlight w:val="none"/>
        </w:rPr>
        <w:t>%；卫生健康（类）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26.40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0.16</w:t>
      </w:r>
      <w:r>
        <w:rPr>
          <w:rFonts w:hint="eastAsia" w:ascii="仿宋_GB2312" w:hAnsi="黑体" w:eastAsia="仿宋_GB2312"/>
          <w:sz w:val="32"/>
          <w:szCs w:val="32"/>
          <w:highlight w:val="none"/>
        </w:rPr>
        <w:t>%；住房保障（类）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49.50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0.31</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1.</w:t>
      </w:r>
      <w:r>
        <w:rPr>
          <w:rFonts w:hint="eastAsia" w:ascii="仿宋_GB2312" w:hAnsi="黑体" w:eastAsia="仿宋_GB2312"/>
          <w:sz w:val="32"/>
          <w:szCs w:val="32"/>
          <w:highlight w:val="none"/>
          <w:lang w:eastAsia="zh-CN"/>
        </w:rPr>
        <w:t>文化旅游体育与传媒</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（类）文化和旅游（款）艺术表演场所（项）</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14,332.94</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rPr>
        <w:t>增加</w:t>
      </w:r>
      <w:r>
        <w:rPr>
          <w:rFonts w:hint="eastAsia" w:ascii="仿宋_GB2312" w:hAnsi="黑体" w:eastAsia="仿宋_GB2312" w:cs="仿宋_GB2312"/>
          <w:sz w:val="32"/>
          <w:szCs w:val="32"/>
          <w:highlight w:val="none"/>
          <w:u w:val="none"/>
          <w:lang w:val="en-US" w:eastAsia="zh-CN"/>
        </w:rPr>
        <w:t>550.01</w:t>
      </w:r>
      <w:r>
        <w:rPr>
          <w:rFonts w:hint="eastAsia" w:ascii="仿宋_GB2312" w:hAnsi="黑体" w:eastAsia="仿宋_GB2312"/>
          <w:sz w:val="32"/>
          <w:szCs w:val="32"/>
          <w:highlight w:val="none"/>
          <w:u w:val="none"/>
        </w:rPr>
        <w:t>万元，主要是</w:t>
      </w:r>
      <w:r>
        <w:rPr>
          <w:rFonts w:hint="eastAsia" w:ascii="仿宋_GB2312" w:hAnsi="黑体" w:eastAsia="仿宋_GB2312"/>
          <w:sz w:val="32"/>
          <w:szCs w:val="32"/>
          <w:highlight w:val="none"/>
          <w:u w:val="none"/>
          <w:lang w:eastAsia="zh-CN"/>
        </w:rPr>
        <w:t>省非物质文化遗产展示中心建设项目</w:t>
      </w:r>
      <w:r>
        <w:rPr>
          <w:rFonts w:hint="eastAsia" w:ascii="仿宋_GB2312" w:hAnsi="黑体" w:eastAsia="仿宋_GB2312"/>
          <w:sz w:val="32"/>
          <w:szCs w:val="32"/>
          <w:highlight w:val="none"/>
          <w:u w:val="none"/>
          <w:lang w:val="en-US" w:eastAsia="zh-CN"/>
        </w:rPr>
        <w:t>预算上年结转资金增加</w:t>
      </w:r>
      <w:r>
        <w:rPr>
          <w:rFonts w:hint="eastAsia" w:ascii="仿宋_GB2312" w:hAnsi="黑体" w:eastAsia="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u w:val="none"/>
          <w:lang w:eastAsia="zh-CN"/>
        </w:rPr>
      </w:pPr>
      <w:r>
        <w:rPr>
          <w:rFonts w:hint="eastAsia" w:ascii="仿宋_GB2312" w:hAnsi="黑体" w:eastAsia="仿宋_GB2312"/>
          <w:sz w:val="32"/>
          <w:szCs w:val="32"/>
          <w:highlight w:val="none"/>
        </w:rPr>
        <w:t>2.</w:t>
      </w:r>
      <w:r>
        <w:rPr>
          <w:rFonts w:hint="eastAsia" w:ascii="仿宋_GB2312" w:hAnsi="黑体" w:eastAsia="仿宋_GB2312"/>
          <w:sz w:val="32"/>
          <w:szCs w:val="32"/>
          <w:highlight w:val="none"/>
          <w:lang w:eastAsia="zh-CN"/>
        </w:rPr>
        <w:t>文化旅游体育与传媒</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（类）文化和旅游（款）</w:t>
      </w:r>
      <w:r>
        <w:rPr>
          <w:rFonts w:hint="eastAsia" w:ascii="仿宋_GB2312" w:hAnsi="黑体" w:eastAsia="仿宋_GB2312" w:cs="仿宋_GB2312"/>
          <w:sz w:val="32"/>
          <w:szCs w:val="32"/>
          <w:highlight w:val="none"/>
          <w:lang w:eastAsia="zh-CN"/>
        </w:rPr>
        <w:t>群众文化</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1,244.86</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lang w:eastAsia="zh-CN"/>
        </w:rPr>
        <w:t>减少</w:t>
      </w:r>
      <w:r>
        <w:rPr>
          <w:rFonts w:hint="eastAsia" w:ascii="仿宋_GB2312" w:hAnsi="黑体" w:eastAsia="仿宋_GB2312" w:cs="仿宋_GB2312"/>
          <w:sz w:val="32"/>
          <w:szCs w:val="32"/>
          <w:highlight w:val="none"/>
          <w:u w:val="none"/>
          <w:lang w:val="en-US" w:eastAsia="zh-CN"/>
        </w:rPr>
        <w:t>1</w:t>
      </w:r>
      <w:r>
        <w:rPr>
          <w:rFonts w:hint="eastAsia" w:ascii="仿宋_GB2312" w:hAnsi="黑体" w:eastAsia="仿宋_GB2312" w:cs="仿宋_GB2312"/>
          <w:sz w:val="32"/>
          <w:szCs w:val="32"/>
          <w:highlight w:val="none"/>
          <w:lang w:val="en-US" w:eastAsia="zh-CN"/>
        </w:rPr>
        <w:t>,</w:t>
      </w:r>
      <w:r>
        <w:rPr>
          <w:rFonts w:hint="eastAsia" w:ascii="仿宋_GB2312" w:hAnsi="黑体" w:eastAsia="仿宋_GB2312" w:cs="仿宋_GB2312"/>
          <w:sz w:val="32"/>
          <w:szCs w:val="32"/>
          <w:highlight w:val="none"/>
          <w:u w:val="none"/>
          <w:lang w:val="en-US" w:eastAsia="zh-CN"/>
        </w:rPr>
        <w:t>587.54</w:t>
      </w:r>
      <w:r>
        <w:rPr>
          <w:rFonts w:hint="eastAsia" w:ascii="仿宋_GB2312" w:hAnsi="黑体" w:eastAsia="仿宋_GB2312"/>
          <w:sz w:val="32"/>
          <w:szCs w:val="32"/>
          <w:highlight w:val="none"/>
          <w:u w:val="none"/>
        </w:rPr>
        <w:t>万元，主要是</w:t>
      </w:r>
      <w:r>
        <w:rPr>
          <w:rFonts w:hint="eastAsia" w:ascii="仿宋_GB2312" w:hAnsi="黑体" w:eastAsia="仿宋_GB2312"/>
          <w:sz w:val="32"/>
          <w:szCs w:val="32"/>
          <w:highlight w:val="none"/>
          <w:u w:val="none"/>
          <w:lang w:eastAsia="zh-CN"/>
        </w:rPr>
        <w:t>项目预算减少。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u w:val="none"/>
          <w:lang w:eastAsia="zh-CN"/>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文化旅游体育与传媒</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（类）文化和旅游（款）</w:t>
      </w:r>
      <w:r>
        <w:rPr>
          <w:rFonts w:hint="eastAsia" w:ascii="仿宋_GB2312" w:hAnsi="黑体" w:eastAsia="仿宋_GB2312" w:cs="仿宋_GB2312"/>
          <w:sz w:val="32"/>
          <w:szCs w:val="32"/>
          <w:highlight w:val="none"/>
          <w:lang w:eastAsia="zh-CN"/>
        </w:rPr>
        <w:t>其他文化和旅游支出</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153.45</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lang w:eastAsia="zh-CN"/>
        </w:rPr>
        <w:t>增加</w:t>
      </w:r>
      <w:r>
        <w:rPr>
          <w:rFonts w:hint="eastAsia" w:ascii="仿宋_GB2312" w:hAnsi="黑体" w:eastAsia="仿宋_GB2312" w:cs="仿宋_GB2312"/>
          <w:sz w:val="32"/>
          <w:szCs w:val="32"/>
          <w:highlight w:val="none"/>
          <w:u w:val="none"/>
          <w:lang w:val="en-US" w:eastAsia="zh-CN"/>
        </w:rPr>
        <w:t>90.45</w:t>
      </w:r>
      <w:r>
        <w:rPr>
          <w:rFonts w:hint="eastAsia" w:ascii="仿宋_GB2312" w:hAnsi="黑体" w:eastAsia="仿宋_GB2312"/>
          <w:sz w:val="32"/>
          <w:szCs w:val="32"/>
          <w:highlight w:val="none"/>
          <w:u w:val="none"/>
        </w:rPr>
        <w:t>万元，主要是</w:t>
      </w:r>
      <w:r>
        <w:rPr>
          <w:rFonts w:hint="eastAsia" w:ascii="仿宋_GB2312" w:hAnsi="黑体" w:eastAsia="仿宋_GB2312"/>
          <w:sz w:val="32"/>
          <w:szCs w:val="32"/>
          <w:highlight w:val="none"/>
          <w:u w:val="none"/>
          <w:lang w:eastAsia="zh-CN"/>
        </w:rPr>
        <w:t>项目预算增加。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u w:val="none"/>
          <w:lang w:val="en-US" w:eastAsia="zh-CN"/>
        </w:rPr>
      </w:pP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文化旅游体育与传媒</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（类）其他文化旅游体育与传媒支出（款）</w:t>
      </w:r>
      <w:r>
        <w:rPr>
          <w:rFonts w:hint="eastAsia" w:ascii="仿宋_GB2312" w:hAnsi="黑体" w:eastAsia="仿宋_GB2312" w:cs="仿宋_GB2312"/>
          <w:sz w:val="32"/>
          <w:szCs w:val="32"/>
          <w:highlight w:val="none"/>
          <w:lang w:eastAsia="zh-CN"/>
        </w:rPr>
        <w:t>其他文化旅游体育与传媒支出</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8.27</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rPr>
        <w:t>增加</w:t>
      </w:r>
      <w:r>
        <w:rPr>
          <w:rFonts w:hint="eastAsia" w:ascii="仿宋_GB2312" w:hAnsi="黑体" w:eastAsia="仿宋_GB2312" w:cs="仿宋_GB2312"/>
          <w:sz w:val="32"/>
          <w:szCs w:val="32"/>
          <w:highlight w:val="none"/>
          <w:u w:val="none"/>
          <w:lang w:val="en-US" w:eastAsia="zh-CN"/>
        </w:rPr>
        <w:t>8.27</w:t>
      </w:r>
      <w:r>
        <w:rPr>
          <w:rFonts w:hint="eastAsia" w:ascii="仿宋_GB2312" w:hAnsi="黑体" w:eastAsia="仿宋_GB2312"/>
          <w:sz w:val="32"/>
          <w:szCs w:val="32"/>
          <w:highlight w:val="none"/>
          <w:u w:val="none"/>
        </w:rPr>
        <w:t>万元，主要是</w:t>
      </w:r>
      <w:r>
        <w:rPr>
          <w:rFonts w:hint="eastAsia" w:ascii="仿宋_GB2312" w:hAnsi="黑体" w:eastAsia="仿宋_GB2312"/>
          <w:sz w:val="32"/>
          <w:szCs w:val="32"/>
          <w:highlight w:val="none"/>
          <w:u w:val="none"/>
          <w:lang w:eastAsia="zh-CN"/>
        </w:rPr>
        <w:t>项目预算增加</w:t>
      </w:r>
      <w:r>
        <w:rPr>
          <w:rFonts w:hint="eastAsia" w:ascii="仿宋_GB2312" w:hAnsi="黑体" w:eastAsia="仿宋_GB2312"/>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u w:val="none"/>
          <w:lang w:val="en-US" w:eastAsia="zh-CN"/>
        </w:rPr>
      </w:pPr>
      <w:r>
        <w:rPr>
          <w:rFonts w:hint="eastAsia" w:ascii="仿宋_GB2312" w:hAnsi="黑体" w:eastAsia="仿宋_GB2312"/>
          <w:sz w:val="32"/>
          <w:szCs w:val="32"/>
          <w:highlight w:val="none"/>
          <w:lang w:val="en-US" w:eastAsia="zh-CN"/>
        </w:rPr>
        <w:t>5</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社会保障和就业支出</w:t>
      </w:r>
      <w:r>
        <w:rPr>
          <w:rFonts w:hint="eastAsia" w:ascii="仿宋_GB2312" w:hAnsi="黑体" w:eastAsia="仿宋_GB2312" w:cs="仿宋_GB2312"/>
          <w:sz w:val="32"/>
          <w:szCs w:val="32"/>
          <w:highlight w:val="none"/>
        </w:rPr>
        <w:t>（类）行政事业单位养老支出（款）</w:t>
      </w:r>
      <w:r>
        <w:rPr>
          <w:rFonts w:hint="eastAsia" w:ascii="仿宋_GB2312" w:hAnsi="黑体" w:eastAsia="仿宋_GB2312" w:cs="仿宋_GB2312"/>
          <w:sz w:val="32"/>
          <w:szCs w:val="32"/>
          <w:highlight w:val="none"/>
          <w:lang w:eastAsia="zh-CN"/>
        </w:rPr>
        <w:t>事业单位离退休</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15.58</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lang w:eastAsia="zh-CN"/>
        </w:rPr>
        <w:t>增加</w:t>
      </w:r>
      <w:r>
        <w:rPr>
          <w:rFonts w:hint="eastAsia" w:ascii="仿宋_GB2312" w:hAnsi="黑体" w:eastAsia="仿宋_GB2312" w:cs="仿宋_GB2312"/>
          <w:sz w:val="32"/>
          <w:szCs w:val="32"/>
          <w:highlight w:val="none"/>
          <w:u w:val="none"/>
          <w:lang w:val="en-US" w:eastAsia="zh-CN"/>
        </w:rPr>
        <w:t>0.72</w:t>
      </w:r>
      <w:r>
        <w:rPr>
          <w:rFonts w:hint="eastAsia" w:ascii="仿宋_GB2312" w:hAnsi="黑体" w:eastAsia="仿宋_GB2312"/>
          <w:sz w:val="32"/>
          <w:szCs w:val="32"/>
          <w:highlight w:val="none"/>
          <w:u w:val="none"/>
        </w:rPr>
        <w:t>万元，主要是</w:t>
      </w:r>
      <w:r>
        <w:rPr>
          <w:rFonts w:hint="eastAsia" w:ascii="仿宋_GB2312" w:hAnsi="黑体" w:eastAsia="仿宋_GB2312"/>
          <w:color w:val="auto"/>
          <w:sz w:val="32"/>
          <w:szCs w:val="32"/>
          <w:highlight w:val="none"/>
          <w:u w:val="none"/>
          <w:lang w:val="en-US" w:eastAsia="zh-CN"/>
        </w:rPr>
        <w:t>事业单位离退休支出预算增加</w:t>
      </w:r>
      <w:r>
        <w:rPr>
          <w:rFonts w:hint="eastAsia" w:ascii="仿宋_GB2312" w:hAnsi="黑体" w:eastAsia="仿宋_GB2312"/>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u w:val="none"/>
          <w:lang w:val="en-US" w:eastAsia="zh-CN"/>
        </w:rPr>
      </w:pPr>
      <w:r>
        <w:rPr>
          <w:rFonts w:hint="eastAsia" w:ascii="仿宋_GB2312" w:hAnsi="黑体" w:eastAsia="仿宋_GB2312"/>
          <w:sz w:val="32"/>
          <w:szCs w:val="32"/>
          <w:highlight w:val="none"/>
          <w:lang w:val="en-US" w:eastAsia="zh-CN"/>
        </w:rPr>
        <w:t>6</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社会保障和就业支出</w:t>
      </w:r>
      <w:r>
        <w:rPr>
          <w:rFonts w:hint="eastAsia" w:ascii="仿宋_GB2312" w:hAnsi="黑体" w:eastAsia="仿宋_GB2312" w:cs="仿宋_GB2312"/>
          <w:sz w:val="32"/>
          <w:szCs w:val="32"/>
          <w:highlight w:val="none"/>
        </w:rPr>
        <w:t>（类）行政事业单位养老支出（款）</w:t>
      </w:r>
      <w:r>
        <w:rPr>
          <w:rFonts w:hint="eastAsia" w:ascii="仿宋_GB2312" w:hAnsi="黑体" w:eastAsia="仿宋_GB2312" w:cs="仿宋_GB2312"/>
          <w:sz w:val="32"/>
          <w:szCs w:val="32"/>
          <w:highlight w:val="none"/>
          <w:lang w:eastAsia="zh-CN"/>
        </w:rPr>
        <w:t>机关事业单位基本养老保险缴费支出</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58.65</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lang w:eastAsia="zh-CN"/>
        </w:rPr>
        <w:t>增加</w:t>
      </w:r>
      <w:r>
        <w:rPr>
          <w:rFonts w:hint="eastAsia" w:ascii="仿宋_GB2312" w:hAnsi="黑体" w:eastAsia="仿宋_GB2312" w:cs="仿宋_GB2312"/>
          <w:sz w:val="32"/>
          <w:szCs w:val="32"/>
          <w:highlight w:val="none"/>
          <w:u w:val="none"/>
          <w:lang w:val="en-US" w:eastAsia="zh-CN"/>
        </w:rPr>
        <w:t>8.51</w:t>
      </w:r>
      <w:r>
        <w:rPr>
          <w:rFonts w:hint="eastAsia" w:ascii="仿宋_GB2312" w:hAnsi="黑体" w:eastAsia="仿宋_GB2312"/>
          <w:sz w:val="32"/>
          <w:szCs w:val="32"/>
          <w:highlight w:val="none"/>
          <w:u w:val="none"/>
        </w:rPr>
        <w:t>万元，主要是</w:t>
      </w:r>
      <w:r>
        <w:rPr>
          <w:rFonts w:hint="eastAsia" w:ascii="仿宋_GB2312" w:hAnsi="黑体" w:eastAsia="仿宋_GB2312" w:cs="仿宋_GB2312"/>
          <w:sz w:val="32"/>
          <w:szCs w:val="32"/>
          <w:highlight w:val="none"/>
          <w:lang w:eastAsia="zh-CN"/>
        </w:rPr>
        <w:t>机关事业单位基本养老保险缴费基数增加</w:t>
      </w:r>
      <w:r>
        <w:rPr>
          <w:rFonts w:hint="eastAsia" w:ascii="仿宋_GB2312" w:hAnsi="黑体" w:eastAsia="仿宋_GB2312"/>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u w:val="none"/>
          <w:lang w:val="en-US" w:eastAsia="zh-CN"/>
        </w:rPr>
      </w:pPr>
      <w:r>
        <w:rPr>
          <w:rFonts w:hint="eastAsia" w:ascii="仿宋_GB2312" w:hAnsi="黑体" w:eastAsia="仿宋_GB2312"/>
          <w:sz w:val="32"/>
          <w:szCs w:val="32"/>
          <w:highlight w:val="none"/>
          <w:lang w:val="en-US" w:eastAsia="zh-CN"/>
        </w:rPr>
        <w:t>7</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社会保障和就业支出</w:t>
      </w:r>
      <w:r>
        <w:rPr>
          <w:rFonts w:hint="eastAsia" w:ascii="仿宋_GB2312" w:hAnsi="黑体" w:eastAsia="仿宋_GB2312" w:cs="仿宋_GB2312"/>
          <w:sz w:val="32"/>
          <w:szCs w:val="32"/>
          <w:highlight w:val="none"/>
        </w:rPr>
        <w:t>（类）行政事业单位养老支出（款）</w:t>
      </w:r>
      <w:r>
        <w:rPr>
          <w:rFonts w:hint="eastAsia" w:ascii="仿宋_GB2312" w:hAnsi="黑体" w:eastAsia="仿宋_GB2312" w:cs="仿宋_GB2312"/>
          <w:sz w:val="32"/>
          <w:szCs w:val="32"/>
          <w:highlight w:val="none"/>
          <w:lang w:eastAsia="zh-CN"/>
        </w:rPr>
        <w:t>机关事业单位职业年金缴费支出</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106.38</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lang w:eastAsia="zh-CN"/>
        </w:rPr>
        <w:t>增加</w:t>
      </w:r>
      <w:r>
        <w:rPr>
          <w:rFonts w:hint="eastAsia" w:ascii="仿宋_GB2312" w:hAnsi="黑体" w:eastAsia="仿宋_GB2312" w:cs="仿宋_GB2312"/>
          <w:sz w:val="32"/>
          <w:szCs w:val="32"/>
          <w:highlight w:val="none"/>
          <w:u w:val="none"/>
          <w:lang w:val="en-US" w:eastAsia="zh-CN"/>
        </w:rPr>
        <w:t>98.13</w:t>
      </w:r>
      <w:r>
        <w:rPr>
          <w:rFonts w:hint="eastAsia" w:ascii="仿宋_GB2312" w:hAnsi="黑体" w:eastAsia="仿宋_GB2312"/>
          <w:sz w:val="32"/>
          <w:szCs w:val="32"/>
          <w:highlight w:val="none"/>
          <w:u w:val="none"/>
        </w:rPr>
        <w:t>万元，主要是</w:t>
      </w:r>
      <w:r>
        <w:rPr>
          <w:rFonts w:hint="eastAsia" w:ascii="仿宋_GB2312" w:hAnsi="黑体" w:eastAsia="仿宋_GB2312"/>
          <w:color w:val="auto"/>
          <w:sz w:val="32"/>
          <w:szCs w:val="32"/>
          <w:highlight w:val="none"/>
          <w:u w:val="none"/>
          <w:lang w:val="en-US" w:eastAsia="zh-CN"/>
        </w:rPr>
        <w:t>补缴以前年度机关事业单位职业年金单位部分</w:t>
      </w:r>
      <w:r>
        <w:rPr>
          <w:rFonts w:hint="eastAsia" w:ascii="仿宋_GB2312" w:hAnsi="黑体" w:eastAsia="仿宋_GB2312"/>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u w:val="single"/>
          <w:lang w:val="en-US" w:eastAsia="zh-CN"/>
        </w:rPr>
      </w:pPr>
      <w:r>
        <w:rPr>
          <w:rFonts w:hint="eastAsia" w:ascii="仿宋_GB2312" w:hAnsi="黑体" w:eastAsia="仿宋_GB2312"/>
          <w:sz w:val="32"/>
          <w:szCs w:val="32"/>
          <w:highlight w:val="none"/>
          <w:lang w:val="en-US" w:eastAsia="zh-CN"/>
        </w:rPr>
        <w:t>8</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社会保障和就业支出</w:t>
      </w:r>
      <w:r>
        <w:rPr>
          <w:rFonts w:hint="eastAsia" w:ascii="仿宋_GB2312" w:hAnsi="黑体" w:eastAsia="仿宋_GB2312" w:cs="仿宋_GB2312"/>
          <w:sz w:val="32"/>
          <w:szCs w:val="32"/>
          <w:highlight w:val="none"/>
        </w:rPr>
        <w:t>（类）抚恤（款）</w:t>
      </w:r>
      <w:r>
        <w:rPr>
          <w:rFonts w:hint="eastAsia" w:ascii="仿宋_GB2312" w:hAnsi="黑体" w:eastAsia="仿宋_GB2312" w:cs="仿宋_GB2312"/>
          <w:sz w:val="32"/>
          <w:szCs w:val="32"/>
          <w:highlight w:val="none"/>
          <w:lang w:eastAsia="zh-CN"/>
        </w:rPr>
        <w:t>其他优抚支出</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1.28</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u w:val="none"/>
          <w:lang w:eastAsia="zh-CN"/>
        </w:rPr>
        <w:t>与上年持平</w:t>
      </w:r>
      <w:r>
        <w:rPr>
          <w:rFonts w:hint="eastAsia" w:ascii="仿宋_GB2312" w:hAnsi="黑体" w:eastAsia="仿宋_GB2312"/>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u w:val="none"/>
          <w:lang w:val="en-US" w:eastAsia="zh-CN"/>
        </w:rPr>
      </w:pPr>
      <w:r>
        <w:rPr>
          <w:rFonts w:hint="eastAsia" w:ascii="仿宋_GB2312" w:hAnsi="黑体" w:eastAsia="仿宋_GB2312"/>
          <w:sz w:val="32"/>
          <w:szCs w:val="32"/>
          <w:highlight w:val="none"/>
          <w:lang w:val="en-US" w:eastAsia="zh-CN"/>
        </w:rPr>
        <w:t>9</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卫生健康支出</w:t>
      </w:r>
      <w:r>
        <w:rPr>
          <w:rFonts w:hint="eastAsia" w:ascii="仿宋_GB2312" w:hAnsi="黑体" w:eastAsia="仿宋_GB2312" w:cs="仿宋_GB2312"/>
          <w:sz w:val="32"/>
          <w:szCs w:val="32"/>
          <w:highlight w:val="none"/>
        </w:rPr>
        <w:t>（类）行政事业单位医疗（款）</w:t>
      </w:r>
      <w:r>
        <w:rPr>
          <w:rFonts w:hint="eastAsia" w:ascii="仿宋_GB2312" w:hAnsi="黑体" w:eastAsia="仿宋_GB2312" w:cs="仿宋_GB2312"/>
          <w:sz w:val="32"/>
          <w:szCs w:val="32"/>
          <w:highlight w:val="none"/>
          <w:lang w:eastAsia="zh-CN"/>
        </w:rPr>
        <w:t>事业单位医疗</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26.40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lang w:eastAsia="zh-CN"/>
        </w:rPr>
        <w:t>减少</w:t>
      </w:r>
      <w:r>
        <w:rPr>
          <w:rFonts w:hint="eastAsia" w:ascii="仿宋_GB2312" w:hAnsi="黑体" w:eastAsia="仿宋_GB2312" w:cs="仿宋_GB2312"/>
          <w:sz w:val="32"/>
          <w:szCs w:val="32"/>
          <w:highlight w:val="none"/>
          <w:u w:val="none"/>
          <w:lang w:val="en-US" w:eastAsia="zh-CN"/>
        </w:rPr>
        <w:t>0.23</w:t>
      </w:r>
      <w:r>
        <w:rPr>
          <w:rFonts w:hint="eastAsia" w:ascii="仿宋_GB2312" w:hAnsi="黑体" w:eastAsia="仿宋_GB2312"/>
          <w:sz w:val="32"/>
          <w:szCs w:val="32"/>
          <w:highlight w:val="none"/>
          <w:u w:val="none"/>
        </w:rPr>
        <w:t>万元，</w:t>
      </w:r>
      <w:r>
        <w:rPr>
          <w:rFonts w:hint="eastAsia" w:ascii="仿宋_GB2312" w:hAnsi="黑体" w:eastAsia="仿宋_GB2312"/>
          <w:color w:val="auto"/>
          <w:sz w:val="32"/>
          <w:szCs w:val="32"/>
          <w:highlight w:val="none"/>
          <w:u w:val="none"/>
        </w:rPr>
        <w:t>主要是</w:t>
      </w:r>
      <w:r>
        <w:rPr>
          <w:rFonts w:hint="eastAsia" w:ascii="仿宋_GB2312" w:hAnsi="黑体" w:eastAsia="仿宋_GB2312"/>
          <w:color w:val="auto"/>
          <w:sz w:val="32"/>
          <w:szCs w:val="32"/>
          <w:highlight w:val="none"/>
          <w:u w:val="none"/>
          <w:lang w:val="en-US" w:eastAsia="zh-CN"/>
        </w:rPr>
        <w:t>单位人员减少</w:t>
      </w:r>
      <w:r>
        <w:rPr>
          <w:rFonts w:hint="eastAsia" w:ascii="仿宋_GB2312" w:hAnsi="黑体" w:eastAsia="仿宋_GB2312"/>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10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住房保障支出</w:t>
      </w:r>
      <w:r>
        <w:rPr>
          <w:rFonts w:hint="eastAsia" w:ascii="仿宋_GB2312" w:hAnsi="黑体" w:eastAsia="仿宋_GB2312" w:cs="仿宋_GB2312"/>
          <w:sz w:val="32"/>
          <w:szCs w:val="32"/>
          <w:highlight w:val="none"/>
        </w:rPr>
        <w:t>（类）住房改革支出（款）</w:t>
      </w:r>
      <w:r>
        <w:rPr>
          <w:rFonts w:hint="eastAsia" w:ascii="仿宋_GB2312" w:hAnsi="黑体" w:eastAsia="仿宋_GB2312" w:cs="仿宋_GB2312"/>
          <w:sz w:val="32"/>
          <w:szCs w:val="32"/>
          <w:highlight w:val="none"/>
          <w:lang w:eastAsia="zh-CN"/>
        </w:rPr>
        <w:t>住房公积金</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49.50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lang w:eastAsia="zh-CN"/>
        </w:rPr>
        <w:t>增加</w:t>
      </w:r>
      <w:r>
        <w:rPr>
          <w:rFonts w:hint="eastAsia" w:ascii="仿宋_GB2312" w:hAnsi="黑体" w:eastAsia="仿宋_GB2312" w:cs="仿宋_GB2312"/>
          <w:sz w:val="32"/>
          <w:szCs w:val="32"/>
          <w:highlight w:val="none"/>
          <w:u w:val="none"/>
          <w:lang w:val="en-US" w:eastAsia="zh-CN"/>
        </w:rPr>
        <w:t>9.41</w:t>
      </w:r>
      <w:r>
        <w:rPr>
          <w:rFonts w:hint="eastAsia" w:ascii="仿宋_GB2312" w:hAnsi="黑体" w:eastAsia="仿宋_GB2312"/>
          <w:sz w:val="32"/>
          <w:szCs w:val="32"/>
          <w:highlight w:val="none"/>
          <w:u w:val="none"/>
        </w:rPr>
        <w:t>万元，主要是</w:t>
      </w:r>
      <w:r>
        <w:rPr>
          <w:rFonts w:hint="eastAsia" w:ascii="仿宋_GB2312" w:hAnsi="黑体" w:eastAsia="仿宋_GB2312"/>
          <w:sz w:val="32"/>
          <w:szCs w:val="32"/>
          <w:highlight w:val="none"/>
          <w:u w:val="none"/>
          <w:lang w:val="en-US" w:eastAsia="zh-CN"/>
        </w:rPr>
        <w:t>住房公积金缴费基数增加。</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sz w:val="32"/>
          <w:szCs w:val="32"/>
          <w:highlight w:val="none"/>
        </w:rPr>
      </w:pPr>
      <w:r>
        <w:rPr>
          <w:rFonts w:hint="eastAsia" w:ascii="黑体" w:hAnsi="黑体" w:eastAsia="黑体"/>
          <w:sz w:val="32"/>
          <w:szCs w:val="32"/>
          <w:highlight w:val="none"/>
        </w:rPr>
        <w:t>三、关于海南省群众艺术馆</w:t>
      </w:r>
      <w:r>
        <w:rPr>
          <w:rFonts w:hint="eastAsia" w:ascii="黑体" w:hAnsi="黑体" w:eastAsia="黑体"/>
          <w:sz w:val="32"/>
          <w:szCs w:val="32"/>
          <w:highlight w:val="none"/>
          <w:lang w:val="en-US" w:eastAsia="zh-CN"/>
        </w:rPr>
        <w:t>2023</w:t>
      </w:r>
      <w:r>
        <w:rPr>
          <w:rFonts w:hint="eastAsia" w:ascii="黑体" w:hAnsi="黑体" w:eastAsia="黑体"/>
          <w:sz w:val="32"/>
          <w:szCs w:val="32"/>
          <w:highlight w:val="none"/>
        </w:rPr>
        <w:t>年一般公共预算基本支出情况说明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海南省群众艺术馆</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年一般公共预算基本支出为</w:t>
      </w:r>
      <w:r>
        <w:rPr>
          <w:rFonts w:hint="eastAsia" w:ascii="仿宋_GB2312" w:hAnsi="黑体" w:eastAsia="仿宋_GB2312" w:cs="仿宋_GB2312"/>
          <w:sz w:val="32"/>
          <w:szCs w:val="32"/>
          <w:highlight w:val="none"/>
          <w:lang w:val="en-US" w:eastAsia="zh-CN"/>
        </w:rPr>
        <w:t>823.91</w:t>
      </w:r>
      <w:r>
        <w:rPr>
          <w:rFonts w:hint="eastAsia" w:ascii="仿宋_GB2312" w:hAnsi="黑体" w:eastAsia="仿宋_GB2312"/>
          <w:sz w:val="32"/>
          <w:szCs w:val="32"/>
          <w:highlight w:val="none"/>
        </w:rPr>
        <w:t>万元，其中：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人员经费</w:t>
      </w:r>
      <w:r>
        <w:rPr>
          <w:rFonts w:hint="eastAsia" w:ascii="仿宋_GB2312" w:hAnsi="黑体" w:eastAsia="仿宋_GB2312" w:cs="仿宋_GB2312"/>
          <w:sz w:val="32"/>
          <w:szCs w:val="32"/>
          <w:highlight w:val="none"/>
          <w:lang w:val="en-US" w:eastAsia="zh-CN"/>
        </w:rPr>
        <w:t>694.85</w:t>
      </w:r>
      <w:r>
        <w:rPr>
          <w:rFonts w:hint="eastAsia" w:ascii="仿宋_GB2312" w:hAnsi="黑体" w:eastAsia="仿宋_GB2312"/>
          <w:sz w:val="32"/>
          <w:szCs w:val="32"/>
          <w:highlight w:val="none"/>
        </w:rPr>
        <w:t>万元，主要包括：基本工资</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津贴补贴</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绩效工资</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机关事业单位基本养老保险缴费</w:t>
      </w:r>
      <w:r>
        <w:rPr>
          <w:rFonts w:hint="eastAsia" w:ascii="仿宋_GB2312" w:hAnsi="黑体" w:eastAsia="仿宋_GB2312"/>
          <w:sz w:val="32"/>
          <w:szCs w:val="32"/>
          <w:highlight w:val="none"/>
          <w:lang w:eastAsia="zh-CN"/>
        </w:rPr>
        <w:t>、职业年金缴费、</w:t>
      </w:r>
      <w:r>
        <w:rPr>
          <w:rFonts w:hint="eastAsia" w:ascii="仿宋_GB2312" w:hAnsi="黑体" w:eastAsia="仿宋_GB2312"/>
          <w:sz w:val="32"/>
          <w:szCs w:val="32"/>
          <w:highlight w:val="none"/>
        </w:rPr>
        <w:t>职工基本医疗保险缴费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其他社会保障缴费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住房公积金</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医疗费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其他工资福利支出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邮电费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离休费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生活补助;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公用经费</w:t>
      </w:r>
      <w:r>
        <w:rPr>
          <w:rFonts w:hint="eastAsia" w:ascii="仿宋_GB2312" w:hAnsi="黑体" w:eastAsia="仿宋_GB2312" w:cs="仿宋_GB2312"/>
          <w:sz w:val="32"/>
          <w:szCs w:val="32"/>
          <w:highlight w:val="none"/>
          <w:lang w:val="en-US" w:eastAsia="zh-CN"/>
        </w:rPr>
        <w:t>129.07</w:t>
      </w:r>
      <w:r>
        <w:rPr>
          <w:rFonts w:hint="eastAsia" w:ascii="仿宋_GB2312" w:hAnsi="黑体" w:eastAsia="仿宋_GB2312"/>
          <w:sz w:val="32"/>
          <w:szCs w:val="32"/>
          <w:highlight w:val="none"/>
        </w:rPr>
        <w:t>万元，主要包括：其他工资福利支出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办公费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印刷费</w:t>
      </w:r>
      <w:r>
        <w:rPr>
          <w:rFonts w:hint="eastAsia" w:ascii="仿宋_GB2312" w:hAnsi="黑体" w:eastAsia="仿宋_GB2312"/>
          <w:sz w:val="32"/>
          <w:szCs w:val="32"/>
          <w:highlight w:val="none"/>
          <w:lang w:eastAsia="zh-CN"/>
        </w:rPr>
        <w:t>、手续费、</w:t>
      </w:r>
      <w:r>
        <w:rPr>
          <w:rFonts w:hint="eastAsia" w:ascii="仿宋_GB2312" w:hAnsi="黑体" w:eastAsia="仿宋_GB2312"/>
          <w:sz w:val="32"/>
          <w:szCs w:val="32"/>
          <w:highlight w:val="none"/>
        </w:rPr>
        <w:t>水费</w:t>
      </w:r>
      <w:r>
        <w:rPr>
          <w:rFonts w:hint="eastAsia" w:ascii="仿宋_GB2312" w:hAnsi="黑体" w:eastAsia="仿宋_GB2312"/>
          <w:sz w:val="32"/>
          <w:szCs w:val="32"/>
          <w:highlight w:val="none"/>
          <w:lang w:eastAsia="zh-CN"/>
        </w:rPr>
        <w:t>、电费、</w:t>
      </w:r>
      <w:r>
        <w:rPr>
          <w:rFonts w:hint="eastAsia" w:ascii="仿宋_GB2312" w:hAnsi="黑体" w:eastAsia="仿宋_GB2312"/>
          <w:sz w:val="32"/>
          <w:szCs w:val="32"/>
          <w:highlight w:val="none"/>
        </w:rPr>
        <w:t>邮电费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物业管理费</w:t>
      </w:r>
      <w:r>
        <w:rPr>
          <w:rFonts w:hint="eastAsia" w:ascii="仿宋_GB2312" w:hAnsi="黑体" w:eastAsia="仿宋_GB2312"/>
          <w:sz w:val="32"/>
          <w:szCs w:val="32"/>
          <w:highlight w:val="none"/>
          <w:lang w:eastAsia="zh-CN"/>
        </w:rPr>
        <w:t>、差旅费、</w:t>
      </w:r>
      <w:r>
        <w:rPr>
          <w:rFonts w:hint="eastAsia" w:ascii="仿宋_GB2312" w:hAnsi="黑体" w:eastAsia="仿宋_GB2312"/>
          <w:sz w:val="32"/>
          <w:szCs w:val="32"/>
          <w:highlight w:val="none"/>
        </w:rPr>
        <w:t>因公出国(境)费用</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维修(护)费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租赁费</w:t>
      </w:r>
      <w:r>
        <w:rPr>
          <w:rFonts w:hint="eastAsia" w:ascii="仿宋_GB2312" w:hAnsi="黑体" w:eastAsia="仿宋_GB2312"/>
          <w:sz w:val="32"/>
          <w:szCs w:val="32"/>
          <w:highlight w:val="none"/>
          <w:lang w:eastAsia="zh-CN"/>
        </w:rPr>
        <w:t>、会议费、培训费、公务接待费、专用材料费、劳务费、委托业务费、工会经费、公务用车运行维护费、其他交通费用、</w:t>
      </w:r>
      <w:r>
        <w:rPr>
          <w:rFonts w:hint="eastAsia" w:ascii="仿宋_GB2312" w:hAnsi="黑体" w:eastAsia="仿宋_GB2312"/>
          <w:sz w:val="32"/>
          <w:szCs w:val="32"/>
          <w:highlight w:val="none"/>
        </w:rPr>
        <w:t>其他商品和服务支出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生活补助</w:t>
      </w:r>
      <w:r>
        <w:rPr>
          <w:rFonts w:hint="eastAsia" w:ascii="仿宋_GB2312" w:hAnsi="黑体" w:eastAsia="仿宋_GB2312"/>
          <w:sz w:val="32"/>
          <w:szCs w:val="32"/>
          <w:highlight w:val="none"/>
          <w:lang w:eastAsia="zh-CN"/>
        </w:rPr>
        <w:t>、救济费、其他对个人和家庭的补助、</w:t>
      </w:r>
      <w:r>
        <w:rPr>
          <w:rFonts w:hint="eastAsia" w:ascii="仿宋_GB2312" w:hAnsi="黑体" w:eastAsia="仿宋_GB2312"/>
          <w:sz w:val="32"/>
          <w:szCs w:val="32"/>
          <w:highlight w:val="none"/>
        </w:rPr>
        <w:t>办公设备购置。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四、</w:t>
      </w:r>
      <w:r>
        <w:rPr>
          <w:rFonts w:hint="eastAsia" w:ascii="黑体" w:hAnsi="黑体" w:eastAsia="黑体"/>
          <w:sz w:val="32"/>
          <w:szCs w:val="32"/>
          <w:highlight w:val="none"/>
        </w:rPr>
        <w:t>海南省群众艺术馆</w:t>
      </w:r>
      <w:r>
        <w:rPr>
          <w:rFonts w:hint="eastAsia" w:ascii="黑体" w:hAnsi="黑体" w:eastAsia="黑体"/>
          <w:sz w:val="32"/>
          <w:szCs w:val="32"/>
          <w:highlight w:val="none"/>
          <w:lang w:val="en-US" w:eastAsia="zh-CN"/>
        </w:rPr>
        <w:t>2023</w:t>
      </w:r>
      <w:r>
        <w:rPr>
          <w:rFonts w:ascii="黑体" w:hAnsi="黑体" w:eastAsia="黑体" w:cs="Times New Roman"/>
          <w:sz w:val="32"/>
          <w:highlight w:val="none"/>
          <w:shd w:val="clear" w:color="auto" w:fill="FFFFFF"/>
        </w:rPr>
        <w:t>年“三公”经费预算情况</w:t>
      </w:r>
      <w:r>
        <w:rPr>
          <w:rFonts w:hint="eastAsia" w:ascii="黑体" w:hAnsi="黑体" w:eastAsia="黑体" w:cs="Times New Roman"/>
          <w:sz w:val="32"/>
          <w:highlight w:val="none"/>
          <w:shd w:val="clear" w:color="auto" w:fill="FFFFFF"/>
        </w:rPr>
        <w:t>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Times New Roman"/>
          <w:sz w:val="32"/>
          <w:szCs w:val="32"/>
          <w:highlight w:val="none"/>
        </w:rPr>
      </w:pPr>
      <w:r>
        <w:rPr>
          <w:rFonts w:hint="eastAsia" w:ascii="仿宋_GB2312" w:hAnsi="黑体" w:eastAsia="仿宋_GB2312"/>
          <w:sz w:val="32"/>
          <w:szCs w:val="32"/>
          <w:highlight w:val="none"/>
        </w:rPr>
        <w:t>（一）</w:t>
      </w:r>
      <w:r>
        <w:rPr>
          <w:rFonts w:hint="eastAsia" w:ascii="仿宋_GB2312" w:hAnsi="黑体" w:eastAsia="仿宋_GB2312"/>
          <w:sz w:val="32"/>
          <w:szCs w:val="32"/>
          <w:highlight w:val="none"/>
          <w:lang w:eastAsia="zh-CN"/>
        </w:rPr>
        <w:t>海南省群众艺术馆</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年一般公共预算“三公”经费预算数为</w:t>
      </w:r>
      <w:r>
        <w:rPr>
          <w:rFonts w:hint="eastAsia" w:ascii="仿宋_GB2312" w:hAnsi="黑体" w:eastAsia="仿宋_GB2312" w:cs="仿宋_GB2312"/>
          <w:sz w:val="32"/>
          <w:szCs w:val="32"/>
          <w:highlight w:val="none"/>
          <w:lang w:val="en-US" w:eastAsia="zh-CN"/>
        </w:rPr>
        <w:t>4.55</w:t>
      </w:r>
      <w:r>
        <w:rPr>
          <w:rFonts w:hint="eastAsia" w:ascii="仿宋_GB2312" w:hAnsi="黑体" w:eastAsia="仿宋_GB2312"/>
          <w:sz w:val="32"/>
          <w:szCs w:val="32"/>
          <w:highlight w:val="none"/>
        </w:rPr>
        <w:t>万元，其中：</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ascii="Times New Roman" w:hAnsi="Times New Roman" w:eastAsia="仿宋_GB2312" w:cs="Times New Roman"/>
          <w:sz w:val="32"/>
          <w:highlight w:val="none"/>
          <w:shd w:val="clear" w:color="auto" w:fill="FFFFFF"/>
        </w:rPr>
      </w:pPr>
      <w:r>
        <w:rPr>
          <w:rFonts w:ascii="Times New Roman" w:hAnsi="Times New Roman" w:eastAsia="仿宋_GB2312" w:cs="Times New Roman"/>
          <w:sz w:val="32"/>
          <w:highlight w:val="none"/>
          <w:shd w:val="clear" w:color="auto" w:fill="FFFFFF"/>
        </w:rPr>
        <w:t>因公出国（境）经费</w:t>
      </w:r>
      <w:r>
        <w:rPr>
          <w:rFonts w:hint="eastAsia" w:ascii="仿宋_GB2312" w:hAnsi="黑体" w:eastAsia="仿宋_GB2312" w:cs="仿宋_GB2312"/>
          <w:sz w:val="32"/>
          <w:szCs w:val="32"/>
          <w:highlight w:val="none"/>
          <w:lang w:val="en-US" w:eastAsia="zh-CN"/>
        </w:rPr>
        <w:t>1</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sz w:val="32"/>
          <w:highlight w:val="none"/>
          <w:shd w:val="clear" w:color="auto" w:fill="FFFFFF"/>
          <w:lang w:eastAsia="zh-CN"/>
        </w:rPr>
        <w:t>。</w:t>
      </w:r>
      <w:r>
        <w:rPr>
          <w:rFonts w:hint="eastAsia" w:ascii="Times New Roman" w:hAnsi="Times New Roman" w:eastAsia="仿宋_GB2312" w:cs="Times New Roman"/>
          <w:color w:val="auto"/>
          <w:sz w:val="32"/>
          <w:u w:val="none"/>
          <w:shd w:val="clear" w:color="auto" w:fill="FFFFFF"/>
        </w:rPr>
        <w:t>根据</w:t>
      </w:r>
      <w:r>
        <w:rPr>
          <w:rFonts w:hint="eastAsia" w:ascii="Times New Roman" w:hAnsi="Times New Roman" w:eastAsia="仿宋_GB2312" w:cs="Times New Roman"/>
          <w:color w:val="auto"/>
          <w:sz w:val="32"/>
          <w:u w:val="none"/>
          <w:shd w:val="clear" w:color="auto" w:fill="FFFFFF"/>
          <w:lang w:eastAsia="zh-CN"/>
        </w:rPr>
        <w:t>海南省旅游和文化广电体育厅</w:t>
      </w:r>
      <w:r>
        <w:rPr>
          <w:rFonts w:hint="eastAsia" w:ascii="Times New Roman" w:hAnsi="Times New Roman" w:eastAsia="仿宋_GB2312" w:cs="Times New Roman"/>
          <w:color w:val="auto"/>
          <w:sz w:val="32"/>
          <w:u w:val="none"/>
          <w:shd w:val="clear" w:color="auto" w:fill="FFFFFF"/>
        </w:rPr>
        <w:t>安排的</w:t>
      </w:r>
      <w:r>
        <w:rPr>
          <w:rFonts w:hint="eastAsia" w:ascii="Times New Roman" w:hAnsi="Times New Roman" w:eastAsia="仿宋_GB2312" w:cs="Times New Roman"/>
          <w:color w:val="auto"/>
          <w:sz w:val="32"/>
          <w:u w:val="none"/>
          <w:shd w:val="clear" w:color="auto" w:fill="FFFFFF"/>
          <w:lang w:val="en-US" w:eastAsia="zh-CN"/>
        </w:rPr>
        <w:t>2022年底</w:t>
      </w:r>
      <w:r>
        <w:rPr>
          <w:rFonts w:hint="eastAsia" w:ascii="Times New Roman" w:hAnsi="Times New Roman" w:eastAsia="仿宋_GB2312" w:cs="Times New Roman"/>
          <w:color w:val="auto"/>
          <w:sz w:val="32"/>
          <w:u w:val="none"/>
          <w:shd w:val="clear" w:color="auto" w:fill="FFFFFF"/>
        </w:rPr>
        <w:t>出国计划</w:t>
      </w:r>
      <w:r>
        <w:rPr>
          <w:rFonts w:hint="eastAsia" w:ascii="Times New Roman" w:hAnsi="Times New Roman" w:eastAsia="仿宋_GB2312" w:cs="Times New Roman"/>
          <w:color w:val="auto"/>
          <w:sz w:val="32"/>
          <w:u w:val="none"/>
          <w:shd w:val="clear" w:color="auto" w:fill="FFFFFF"/>
          <w:lang w:eastAsia="zh-CN"/>
        </w:rPr>
        <w:t>（跨年度支付）</w:t>
      </w:r>
      <w:r>
        <w:rPr>
          <w:rFonts w:hint="eastAsia" w:ascii="Times New Roman" w:hAnsi="Times New Roman" w:eastAsia="仿宋_GB2312" w:cs="Times New Roman"/>
          <w:color w:val="auto"/>
          <w:sz w:val="32"/>
          <w:u w:val="none"/>
          <w:shd w:val="clear" w:color="auto" w:fill="FFFFFF"/>
        </w:rPr>
        <w:t>，拟安排出国（境）团（组）</w:t>
      </w:r>
      <w:r>
        <w:rPr>
          <w:rFonts w:hint="eastAsia" w:ascii="Times New Roman" w:hAnsi="Times New Roman" w:eastAsia="仿宋_GB2312" w:cs="Times New Roman"/>
          <w:color w:val="auto"/>
          <w:sz w:val="32"/>
          <w:u w:val="none"/>
          <w:shd w:val="clear" w:color="auto" w:fill="FFFFFF"/>
          <w:lang w:val="en-US" w:eastAsia="zh-CN"/>
        </w:rPr>
        <w:t>1</w:t>
      </w:r>
      <w:r>
        <w:rPr>
          <w:rFonts w:hint="eastAsia" w:ascii="Times New Roman" w:hAnsi="Times New Roman" w:eastAsia="仿宋_GB2312" w:cs="Times New Roman"/>
          <w:color w:val="auto"/>
          <w:sz w:val="32"/>
          <w:u w:val="none"/>
          <w:shd w:val="clear" w:color="auto" w:fill="FFFFFF"/>
        </w:rPr>
        <w:t>次，出国（境）</w:t>
      </w:r>
      <w:r>
        <w:rPr>
          <w:rFonts w:hint="eastAsia" w:ascii="Times New Roman" w:hAnsi="Times New Roman" w:eastAsia="仿宋_GB2312" w:cs="Times New Roman"/>
          <w:color w:val="auto"/>
          <w:sz w:val="32"/>
          <w:u w:val="none"/>
          <w:shd w:val="clear" w:color="auto" w:fill="FFFFFF"/>
          <w:lang w:val="en-US" w:eastAsia="zh-CN"/>
        </w:rPr>
        <w:t>1</w:t>
      </w:r>
      <w:r>
        <w:rPr>
          <w:rFonts w:hint="eastAsia" w:ascii="Times New Roman" w:hAnsi="Times New Roman" w:eastAsia="仿宋_GB2312" w:cs="Times New Roman"/>
          <w:color w:val="auto"/>
          <w:sz w:val="32"/>
          <w:u w:val="none"/>
          <w:shd w:val="clear" w:color="auto" w:fill="FFFFFF"/>
        </w:rPr>
        <w:t>人。出国（境）团组</w:t>
      </w:r>
      <w:r>
        <w:rPr>
          <w:rFonts w:hint="eastAsia" w:ascii="Times New Roman" w:hAnsi="Times New Roman" w:eastAsia="仿宋_GB2312" w:cs="Times New Roman"/>
          <w:color w:val="auto"/>
          <w:sz w:val="32"/>
          <w:u w:val="none"/>
          <w:shd w:val="clear" w:color="auto" w:fill="FFFFFF"/>
          <w:lang w:eastAsia="zh-CN"/>
        </w:rPr>
        <w:t>是</w:t>
      </w:r>
      <w:r>
        <w:rPr>
          <w:rFonts w:hint="eastAsia" w:ascii="Times New Roman" w:hAnsi="Times New Roman" w:eastAsia="仿宋_GB2312" w:cs="Times New Roman"/>
          <w:color w:val="auto"/>
          <w:sz w:val="32"/>
          <w:u w:val="none"/>
          <w:shd w:val="clear" w:color="auto" w:fill="FFFFFF"/>
          <w:lang w:val="en-US" w:eastAsia="zh-CN"/>
        </w:rPr>
        <w:t>琼澳旅游文化合作项目</w:t>
      </w:r>
      <w:r>
        <w:rPr>
          <w:rFonts w:hint="eastAsia" w:ascii="Times New Roman" w:hAnsi="Times New Roman" w:eastAsia="仿宋_GB2312" w:cs="Times New Roman"/>
          <w:color w:val="auto"/>
          <w:sz w:val="32"/>
          <w:u w:val="none"/>
          <w:shd w:val="clear" w:color="auto" w:fill="FFFFFF"/>
        </w:rPr>
        <w:t>团组：目的地为</w:t>
      </w:r>
      <w:r>
        <w:rPr>
          <w:rFonts w:hint="eastAsia" w:ascii="Times New Roman" w:hAnsi="Times New Roman" w:eastAsia="仿宋_GB2312" w:cs="Times New Roman"/>
          <w:color w:val="auto"/>
          <w:sz w:val="32"/>
          <w:u w:val="none"/>
          <w:shd w:val="clear" w:color="auto" w:fill="FFFFFF"/>
          <w:lang w:eastAsia="zh-CN"/>
        </w:rPr>
        <w:t>澳门</w:t>
      </w:r>
      <w:r>
        <w:rPr>
          <w:rFonts w:hint="eastAsia" w:ascii="Times New Roman" w:hAnsi="Times New Roman" w:eastAsia="仿宋_GB2312" w:cs="Times New Roman"/>
          <w:color w:val="auto"/>
          <w:sz w:val="32"/>
          <w:u w:val="none"/>
          <w:shd w:val="clear" w:color="auto" w:fill="FFFFFF"/>
        </w:rPr>
        <w:t>，人数为</w:t>
      </w:r>
      <w:r>
        <w:rPr>
          <w:rFonts w:hint="eastAsia" w:ascii="Times New Roman" w:hAnsi="Times New Roman" w:eastAsia="仿宋_GB2312" w:cs="Times New Roman"/>
          <w:color w:val="auto"/>
          <w:sz w:val="32"/>
          <w:u w:val="none"/>
          <w:shd w:val="clear" w:color="auto" w:fill="FFFFFF"/>
          <w:lang w:val="en-US" w:eastAsia="zh-CN"/>
        </w:rPr>
        <w:t>1</w:t>
      </w:r>
      <w:r>
        <w:rPr>
          <w:rFonts w:hint="eastAsia" w:ascii="Times New Roman" w:hAnsi="Times New Roman" w:eastAsia="仿宋_GB2312" w:cs="Times New Roman"/>
          <w:color w:val="auto"/>
          <w:sz w:val="32"/>
          <w:u w:val="none"/>
          <w:shd w:val="clear" w:color="auto" w:fill="FFFFFF"/>
        </w:rPr>
        <w:t>人，天数为</w:t>
      </w:r>
      <w:r>
        <w:rPr>
          <w:rFonts w:hint="eastAsia" w:ascii="Times New Roman" w:hAnsi="Times New Roman" w:eastAsia="仿宋_GB2312" w:cs="Times New Roman"/>
          <w:color w:val="auto"/>
          <w:sz w:val="32"/>
          <w:u w:val="none"/>
          <w:shd w:val="clear" w:color="auto" w:fill="FFFFFF"/>
          <w:lang w:val="en-US" w:eastAsia="zh-CN"/>
        </w:rPr>
        <w:t>4</w:t>
      </w:r>
      <w:r>
        <w:rPr>
          <w:rFonts w:hint="eastAsia" w:ascii="Times New Roman" w:hAnsi="Times New Roman" w:eastAsia="仿宋_GB2312" w:cs="Times New Roman"/>
          <w:color w:val="auto"/>
          <w:sz w:val="32"/>
          <w:u w:val="none"/>
          <w:shd w:val="clear" w:color="auto" w:fill="FFFFFF"/>
        </w:rPr>
        <w:t>天，主要任务为</w:t>
      </w:r>
      <w:r>
        <w:rPr>
          <w:rFonts w:hint="eastAsia" w:ascii="Times New Roman" w:hAnsi="Times New Roman" w:eastAsia="仿宋_GB2312" w:cs="Times New Roman"/>
          <w:color w:val="auto"/>
          <w:sz w:val="32"/>
          <w:u w:val="none"/>
          <w:shd w:val="clear" w:color="auto" w:fill="FFFFFF"/>
          <w:lang w:val="en-US" w:eastAsia="zh-CN"/>
        </w:rPr>
        <w:t>2022年12月底赴澳门</w:t>
      </w:r>
      <w:r>
        <w:rPr>
          <w:rFonts w:hint="eastAsia" w:ascii="Times New Roman" w:hAnsi="Times New Roman" w:eastAsia="仿宋_GB2312" w:cs="Times New Roman"/>
          <w:color w:val="auto"/>
          <w:sz w:val="32"/>
          <w:u w:val="none"/>
          <w:shd w:val="clear" w:color="auto" w:fill="FFFFFF"/>
          <w:lang w:eastAsia="zh-CN"/>
        </w:rPr>
        <w:t>推动琼澳旅游文化交流活动筹备工作；</w:t>
      </w:r>
      <w:r>
        <w:rPr>
          <w:rFonts w:ascii="Times New Roman" w:hAnsi="Times New Roman" w:eastAsia="仿宋_GB2312" w:cs="Times New Roman"/>
          <w:sz w:val="32"/>
          <w:highlight w:val="none"/>
          <w:shd w:val="clear" w:color="auto" w:fill="FFFFFF"/>
        </w:rPr>
        <w:t>公务用车购置及运行费</w:t>
      </w:r>
      <w:r>
        <w:rPr>
          <w:rFonts w:hint="eastAsia" w:ascii="仿宋_GB2312" w:hAnsi="黑体" w:eastAsia="仿宋_GB2312" w:cs="仿宋_GB2312"/>
          <w:sz w:val="32"/>
          <w:szCs w:val="32"/>
          <w:highlight w:val="none"/>
          <w:lang w:val="en-US" w:eastAsia="zh-CN"/>
        </w:rPr>
        <w:t>2.55</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仿宋_GB2312" w:hAnsi="黑体" w:eastAsia="仿宋_GB2312" w:cs="仿宋_GB2312"/>
          <w:sz w:val="32"/>
          <w:szCs w:val="32"/>
          <w:highlight w:val="none"/>
          <w:lang w:val="en-US" w:eastAsia="zh-CN"/>
        </w:rPr>
        <w:t>2.55</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公务车保有量</w:t>
      </w:r>
      <w:r>
        <w:rPr>
          <w:rFonts w:hint="eastAsia" w:ascii="仿宋_GB2312" w:hAnsi="黑体" w:eastAsia="仿宋_GB2312" w:cs="仿宋_GB2312"/>
          <w:color w:val="auto"/>
          <w:sz w:val="32"/>
          <w:szCs w:val="32"/>
          <w:highlight w:val="none"/>
          <w:lang w:val="en-US" w:eastAsia="zh-CN"/>
        </w:rPr>
        <w:t>1</w:t>
      </w:r>
      <w:r>
        <w:rPr>
          <w:rFonts w:hint="eastAsia" w:ascii="仿宋_GB2312" w:hAnsi="黑体" w:eastAsia="仿宋_GB2312" w:cs="仿宋_GB2312"/>
          <w:color w:val="auto"/>
          <w:sz w:val="32"/>
          <w:szCs w:val="32"/>
          <w:highlight w:val="none"/>
        </w:rPr>
        <w:t>辆</w:t>
      </w:r>
      <w:r>
        <w:rPr>
          <w:rFonts w:hint="eastAsia" w:ascii="仿宋_GB2312" w:hAnsi="黑体" w:eastAsia="仿宋_GB2312" w:cs="仿宋_GB2312"/>
          <w:sz w:val="32"/>
          <w:szCs w:val="32"/>
          <w:highlight w:val="none"/>
        </w:rPr>
        <w:t>，计划购置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仿宋_GB2312"/>
          <w:sz w:val="32"/>
          <w:szCs w:val="32"/>
          <w:highlight w:val="none"/>
          <w:lang w:val="en-US" w:eastAsia="zh-CN"/>
        </w:rPr>
        <w:t>1</w:t>
      </w:r>
      <w:r>
        <w:rPr>
          <w:rFonts w:ascii="Times New Roman" w:hAnsi="Times New Roman" w:eastAsia="仿宋_GB2312" w:cs="Times New Roman"/>
          <w:sz w:val="32"/>
          <w:highlight w:val="none"/>
          <w:shd w:val="clear" w:color="auto" w:fill="FFFFFF"/>
        </w:rPr>
        <w:t>万元，与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val="en-US" w:eastAsia="zh-CN"/>
        </w:rPr>
        <w:t>5</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val="en-US" w:eastAsia="zh-CN"/>
        </w:rPr>
        <w:t>75</w:t>
      </w:r>
      <w:r>
        <w:rPr>
          <w:rFonts w:hint="eastAsia" w:ascii="仿宋_GB2312" w:hAnsi="黑体" w:eastAsia="仿宋_GB2312" w:cs="仿宋_GB2312"/>
          <w:sz w:val="32"/>
          <w:szCs w:val="32"/>
          <w:highlight w:val="none"/>
        </w:rPr>
        <w:t>人</w:t>
      </w:r>
      <w:r>
        <w:rPr>
          <w:rFonts w:ascii="Times New Roman" w:hAnsi="Times New Roman" w:eastAsia="仿宋_GB2312" w:cs="Times New Roman"/>
          <w:sz w:val="32"/>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Times New Roman"/>
          <w:sz w:val="32"/>
          <w:szCs w:val="32"/>
          <w:highlight w:val="none"/>
        </w:rPr>
      </w:pP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二</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海南省群众艺术馆</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年政府性基金预算“三公”经费预算数为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黑体" w:eastAsia="仿宋_GB2312"/>
          <w:sz w:val="32"/>
          <w:szCs w:val="32"/>
          <w:highlight w:val="none"/>
          <w:lang w:val="en-US" w:eastAsia="zh-CN"/>
        </w:rPr>
      </w:pPr>
      <w:r>
        <w:rPr>
          <w:rFonts w:ascii="Times New Roman" w:hAnsi="Times New Roman" w:eastAsia="仿宋_GB2312" w:cs="Times New Roman"/>
          <w:sz w:val="32"/>
          <w:highlight w:val="none"/>
          <w:shd w:val="clear" w:color="auto" w:fill="FFFFFF"/>
        </w:rPr>
        <w:t>因公出国（境）经费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sz w:val="32"/>
          <w:highlight w:val="none"/>
          <w:shd w:val="clear" w:color="auto" w:fill="FFFFFF"/>
          <w:lang w:eastAsia="zh-CN"/>
        </w:rPr>
        <w:t>；</w:t>
      </w:r>
      <w:r>
        <w:rPr>
          <w:rFonts w:ascii="Times New Roman" w:hAnsi="Times New Roman" w:eastAsia="仿宋_GB2312" w:cs="Times New Roman"/>
          <w:sz w:val="32"/>
          <w:highlight w:val="none"/>
          <w:shd w:val="clear" w:color="auto" w:fill="FFFFFF"/>
        </w:rPr>
        <w:t>公务用车购置及运行费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公务车保有量</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w:t>
      </w:r>
      <w:r>
        <w:rPr>
          <w:rFonts w:hint="eastAsia" w:ascii="仿宋_GB2312" w:hAnsi="黑体" w:eastAsia="仿宋_GB2312" w:cs="仿宋_GB2312"/>
          <w:sz w:val="32"/>
          <w:szCs w:val="32"/>
          <w:highlight w:val="none"/>
        </w:rPr>
        <w:t>，计划购置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万元，与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人</w:t>
      </w:r>
      <w:r>
        <w:rPr>
          <w:rFonts w:ascii="Times New Roman" w:hAnsi="Times New Roman" w:eastAsia="仿宋_GB2312" w:cs="Times New Roman"/>
          <w:sz w:val="32"/>
          <w:highlight w:val="none"/>
          <w:shd w:val="clear" w:color="auto" w:fill="FFFFFF"/>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关于</w:t>
      </w:r>
      <w:r>
        <w:rPr>
          <w:rFonts w:hint="eastAsia" w:ascii="黑体" w:hAnsi="黑体" w:eastAsia="黑体"/>
          <w:sz w:val="32"/>
          <w:szCs w:val="32"/>
          <w:highlight w:val="none"/>
        </w:rPr>
        <w:t>海南省群众艺术馆</w:t>
      </w:r>
      <w:r>
        <w:rPr>
          <w:rFonts w:hint="eastAsia" w:ascii="黑体" w:hAnsi="黑体" w:eastAsia="黑体"/>
          <w:sz w:val="32"/>
          <w:szCs w:val="32"/>
          <w:highlight w:val="none"/>
          <w:lang w:val="en-US" w:eastAsia="zh-CN"/>
        </w:rPr>
        <w:t>2023</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政府性基金预算当年拨款情况说明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highlight w:val="none"/>
        </w:rPr>
      </w:pPr>
      <w:r>
        <w:rPr>
          <w:rFonts w:hint="eastAsia" w:ascii="楷体" w:hAnsi="楷体" w:eastAsia="楷体"/>
          <w:sz w:val="32"/>
          <w:szCs w:val="32"/>
          <w:highlight w:val="none"/>
        </w:rPr>
        <w:t>（一）政府性基金预算当年规模变化情况</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无此类情况</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highlight w:val="none"/>
        </w:rPr>
      </w:pPr>
      <w:r>
        <w:rPr>
          <w:rFonts w:hint="eastAsia" w:ascii="楷体" w:hAnsi="楷体" w:eastAsia="楷体"/>
          <w:sz w:val="32"/>
          <w:szCs w:val="32"/>
          <w:highlight w:val="none"/>
        </w:rPr>
        <w:t>（二）政府性基金预算当年拨款结构情况</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无此类情况</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highlight w:val="none"/>
        </w:rPr>
      </w:pPr>
      <w:r>
        <w:rPr>
          <w:rFonts w:hint="eastAsia" w:ascii="楷体" w:hAnsi="楷体" w:eastAsia="楷体"/>
          <w:sz w:val="32"/>
          <w:szCs w:val="32"/>
          <w:highlight w:val="none"/>
        </w:rPr>
        <w:t>（三）政府性基金预算当年拨款具体使用情况</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无此类情况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lang w:eastAsia="zh-CN"/>
        </w:rPr>
        <w:t>六</w:t>
      </w:r>
      <w:r>
        <w:rPr>
          <w:rFonts w:hint="eastAsia" w:ascii="黑体" w:hAnsi="黑体" w:eastAsia="黑体" w:cs="Times New Roman"/>
          <w:sz w:val="32"/>
          <w:highlight w:val="none"/>
          <w:shd w:val="clear" w:color="auto" w:fill="FFFFFF"/>
        </w:rPr>
        <w:t>、关于</w:t>
      </w:r>
      <w:r>
        <w:rPr>
          <w:rFonts w:hint="eastAsia" w:ascii="黑体" w:hAnsi="黑体" w:eastAsia="黑体"/>
          <w:sz w:val="32"/>
          <w:szCs w:val="32"/>
          <w:highlight w:val="none"/>
        </w:rPr>
        <w:t>海南省群众艺术馆</w:t>
      </w:r>
      <w:r>
        <w:rPr>
          <w:rFonts w:hint="eastAsia" w:ascii="黑体" w:hAnsi="黑体" w:eastAsia="黑体"/>
          <w:sz w:val="32"/>
          <w:szCs w:val="32"/>
          <w:highlight w:val="none"/>
          <w:lang w:val="en-US" w:eastAsia="zh-CN"/>
        </w:rPr>
        <w:t>2023</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收支预算情况的总体说明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olor w:val="auto"/>
          <w:sz w:val="32"/>
          <w:szCs w:val="32"/>
          <w:highlight w:val="none"/>
        </w:rPr>
      </w:pPr>
      <w:r>
        <w:rPr>
          <w:rFonts w:hint="eastAsia" w:ascii="仿宋_GB2312" w:hAnsi="黑体" w:eastAsia="仿宋_GB2312" w:cs="仿宋_GB2312"/>
          <w:sz w:val="32"/>
          <w:szCs w:val="32"/>
          <w:highlight w:val="none"/>
        </w:rPr>
        <w:t>按照综合预算原则，海南省群众艺术馆所有收入和支出均纳入部门预算管理。收入包括：一般公共预算</w:t>
      </w:r>
      <w:r>
        <w:rPr>
          <w:rFonts w:hint="eastAsia" w:ascii="仿宋_GB2312" w:hAnsi="黑体" w:eastAsia="仿宋_GB2312" w:cs="仿宋_GB2312"/>
          <w:color w:val="auto"/>
          <w:sz w:val="32"/>
          <w:szCs w:val="32"/>
          <w:highlight w:val="none"/>
        </w:rPr>
        <w:t>拨款</w:t>
      </w:r>
      <w:r>
        <w:rPr>
          <w:rFonts w:hint="eastAsia" w:ascii="仿宋_GB2312" w:hAnsi="黑体" w:eastAsia="仿宋_GB2312" w:cs="仿宋_GB2312"/>
          <w:sz w:val="32"/>
          <w:szCs w:val="32"/>
          <w:highlight w:val="none"/>
        </w:rPr>
        <w:t>收入、</w:t>
      </w:r>
      <w:r>
        <w:rPr>
          <w:rFonts w:hint="eastAsia" w:ascii="仿宋_GB2312" w:hAnsi="黑体" w:eastAsia="仿宋_GB2312" w:cs="仿宋_GB2312"/>
          <w:sz w:val="32"/>
          <w:szCs w:val="32"/>
          <w:highlight w:val="none"/>
          <w:lang w:eastAsia="zh-CN"/>
        </w:rPr>
        <w:t>上年结转</w:t>
      </w:r>
      <w:r>
        <w:rPr>
          <w:rFonts w:hint="eastAsia" w:ascii="仿宋_GB2312" w:hAnsi="黑体" w:eastAsia="仿宋_GB2312"/>
          <w:sz w:val="32"/>
          <w:szCs w:val="32"/>
          <w:highlight w:val="none"/>
        </w:rPr>
        <w:t>；支出包括：文化</w:t>
      </w:r>
      <w:r>
        <w:rPr>
          <w:rFonts w:hint="eastAsia" w:ascii="仿宋_GB2312" w:hAnsi="黑体" w:eastAsia="仿宋_GB2312"/>
          <w:sz w:val="32"/>
          <w:szCs w:val="32"/>
          <w:highlight w:val="none"/>
          <w:lang w:eastAsia="zh-CN"/>
        </w:rPr>
        <w:t>旅游</w:t>
      </w:r>
      <w:r>
        <w:rPr>
          <w:rFonts w:hint="eastAsia" w:ascii="仿宋_GB2312" w:hAnsi="黑体" w:eastAsia="仿宋_GB2312"/>
          <w:sz w:val="32"/>
          <w:szCs w:val="32"/>
          <w:highlight w:val="none"/>
        </w:rPr>
        <w:t>体育与传媒支出、社会保障和就业支出、卫生健康支出、住房保障支出。</w:t>
      </w:r>
      <w:r>
        <w:rPr>
          <w:rFonts w:hint="eastAsia" w:ascii="仿宋_GB2312" w:hAnsi="黑体" w:eastAsia="仿宋_GB2312" w:cs="仿宋_GB2312"/>
          <w:color w:val="auto"/>
          <w:sz w:val="32"/>
          <w:szCs w:val="32"/>
          <w:highlight w:val="none"/>
        </w:rPr>
        <w:t>海南省群众艺术馆</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年收支总预算</w:t>
      </w:r>
      <w:r>
        <w:rPr>
          <w:rFonts w:hint="eastAsia" w:ascii="仿宋_GB2312" w:hAnsi="黑体" w:eastAsia="仿宋_GB2312" w:cs="仿宋_GB2312"/>
          <w:color w:val="auto"/>
          <w:sz w:val="32"/>
          <w:szCs w:val="32"/>
          <w:highlight w:val="none"/>
          <w:lang w:val="en-US" w:eastAsia="zh-CN"/>
        </w:rPr>
        <w:t>15,997.30</w:t>
      </w:r>
      <w:r>
        <w:rPr>
          <w:rFonts w:hint="eastAsia" w:ascii="仿宋_GB2312" w:hAnsi="黑体" w:eastAsia="仿宋_GB2312"/>
          <w:color w:val="auto"/>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lang w:eastAsia="zh-CN"/>
        </w:rPr>
        <w:t>七</w:t>
      </w:r>
      <w:r>
        <w:rPr>
          <w:rFonts w:hint="eastAsia" w:ascii="黑体" w:hAnsi="黑体" w:eastAsia="黑体" w:cs="Times New Roman"/>
          <w:sz w:val="32"/>
          <w:highlight w:val="none"/>
          <w:shd w:val="clear" w:color="auto" w:fill="FFFFFF"/>
        </w:rPr>
        <w:t>、关于</w:t>
      </w:r>
      <w:r>
        <w:rPr>
          <w:rFonts w:hint="eastAsia" w:ascii="黑体" w:hAnsi="黑体" w:eastAsia="黑体"/>
          <w:sz w:val="32"/>
          <w:szCs w:val="32"/>
          <w:highlight w:val="none"/>
        </w:rPr>
        <w:t>海南省群众艺术馆</w:t>
      </w:r>
      <w:r>
        <w:rPr>
          <w:rFonts w:hint="eastAsia" w:ascii="黑体" w:hAnsi="黑体" w:eastAsia="黑体"/>
          <w:sz w:val="32"/>
          <w:szCs w:val="32"/>
          <w:highlight w:val="none"/>
          <w:lang w:val="en-US" w:eastAsia="zh-CN"/>
        </w:rPr>
        <w:t>2023</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收入预算情况说明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u w:val="none"/>
        </w:rPr>
      </w:pPr>
      <w:r>
        <w:rPr>
          <w:rFonts w:hint="eastAsia" w:ascii="仿宋_GB2312" w:hAnsi="黑体" w:eastAsia="仿宋_GB2312" w:cs="仿宋_GB2312"/>
          <w:sz w:val="32"/>
          <w:szCs w:val="32"/>
          <w:highlight w:val="none"/>
        </w:rPr>
        <w:t>海南省群众艺术馆</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年收入预算</w:t>
      </w:r>
      <w:r>
        <w:rPr>
          <w:rFonts w:hint="eastAsia" w:ascii="仿宋_GB2312" w:hAnsi="黑体" w:eastAsia="仿宋_GB2312" w:cs="仿宋_GB2312"/>
          <w:sz w:val="32"/>
          <w:szCs w:val="32"/>
          <w:highlight w:val="none"/>
          <w:lang w:val="en-US" w:eastAsia="zh-CN"/>
        </w:rPr>
        <w:t>15,997.30</w:t>
      </w:r>
      <w:r>
        <w:rPr>
          <w:rFonts w:hint="eastAsia" w:ascii="仿宋_GB2312" w:hAnsi="黑体" w:eastAsia="仿宋_GB2312"/>
          <w:sz w:val="32"/>
          <w:szCs w:val="32"/>
          <w:highlight w:val="none"/>
        </w:rPr>
        <w:t>万元，其中：上年结转</w:t>
      </w:r>
      <w:r>
        <w:rPr>
          <w:rFonts w:hint="eastAsia" w:ascii="仿宋_GB2312" w:hAnsi="黑体" w:eastAsia="仿宋_GB2312" w:cs="仿宋_GB2312"/>
          <w:sz w:val="32"/>
          <w:szCs w:val="32"/>
          <w:highlight w:val="none"/>
          <w:lang w:val="en-US" w:eastAsia="zh-CN"/>
        </w:rPr>
        <w:t>4,380.48</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27.38</w:t>
      </w:r>
      <w:r>
        <w:rPr>
          <w:rFonts w:hint="eastAsia" w:ascii="仿宋_GB2312" w:hAnsi="黑体" w:eastAsia="仿宋_GB2312"/>
          <w:sz w:val="32"/>
          <w:szCs w:val="32"/>
          <w:highlight w:val="none"/>
        </w:rPr>
        <w:t>%；经费拨款收入</w:t>
      </w:r>
      <w:r>
        <w:rPr>
          <w:rFonts w:hint="eastAsia" w:ascii="仿宋_GB2312" w:hAnsi="黑体" w:eastAsia="仿宋_GB2312" w:cs="仿宋_GB2312"/>
          <w:sz w:val="32"/>
          <w:szCs w:val="32"/>
          <w:highlight w:val="none"/>
          <w:lang w:val="en-US" w:eastAsia="zh-CN"/>
        </w:rPr>
        <w:t>11,616.82</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72.62</w:t>
      </w:r>
      <w:r>
        <w:rPr>
          <w:rFonts w:hint="eastAsia" w:ascii="仿宋_GB2312" w:hAnsi="黑体" w:eastAsia="仿宋_GB2312"/>
          <w:sz w:val="32"/>
          <w:szCs w:val="32"/>
          <w:highlight w:val="none"/>
        </w:rPr>
        <w:t>%；政府性基金收入</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%；专项收入</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lang w:eastAsia="zh-CN"/>
        </w:rPr>
        <w:t>减少</w:t>
      </w:r>
      <w:r>
        <w:rPr>
          <w:rFonts w:hint="eastAsia" w:ascii="仿宋_GB2312" w:hAnsi="黑体" w:eastAsia="仿宋_GB2312" w:cs="仿宋_GB2312"/>
          <w:sz w:val="32"/>
          <w:szCs w:val="32"/>
          <w:highlight w:val="none"/>
          <w:u w:val="none"/>
          <w:lang w:val="en-US" w:eastAsia="zh-CN"/>
        </w:rPr>
        <w:t>849.29</w:t>
      </w:r>
      <w:r>
        <w:rPr>
          <w:rFonts w:hint="eastAsia" w:ascii="仿宋_GB2312" w:hAnsi="黑体" w:eastAsia="仿宋_GB2312"/>
          <w:sz w:val="32"/>
          <w:szCs w:val="32"/>
          <w:highlight w:val="none"/>
          <w:u w:val="none"/>
        </w:rPr>
        <w:t>万元，主要是</w:t>
      </w:r>
      <w:r>
        <w:rPr>
          <w:rFonts w:hint="eastAsia" w:ascii="仿宋_GB2312" w:hAnsi="黑体" w:eastAsia="仿宋_GB2312"/>
          <w:color w:val="auto"/>
          <w:sz w:val="32"/>
          <w:szCs w:val="32"/>
          <w:highlight w:val="none"/>
          <w:u w:val="none"/>
          <w:lang w:eastAsia="zh-CN"/>
        </w:rPr>
        <w:t>一般公共预算拨款收入减少</w:t>
      </w:r>
      <w:r>
        <w:rPr>
          <w:rFonts w:hint="eastAsia" w:ascii="仿宋_GB2312" w:hAnsi="黑体" w:eastAsia="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lang w:eastAsia="zh-CN"/>
        </w:rPr>
        <w:t>八</w:t>
      </w:r>
      <w:r>
        <w:rPr>
          <w:rFonts w:hint="eastAsia" w:ascii="黑体" w:hAnsi="黑体" w:eastAsia="黑体" w:cs="Times New Roman"/>
          <w:sz w:val="32"/>
          <w:highlight w:val="none"/>
          <w:shd w:val="clear" w:color="auto" w:fill="FFFFFF"/>
        </w:rPr>
        <w:t>、关于</w:t>
      </w:r>
      <w:r>
        <w:rPr>
          <w:rFonts w:hint="eastAsia" w:ascii="黑体" w:hAnsi="黑体" w:eastAsia="黑体"/>
          <w:sz w:val="32"/>
          <w:szCs w:val="32"/>
          <w:highlight w:val="none"/>
        </w:rPr>
        <w:t>海南省群众艺术馆</w:t>
      </w:r>
      <w:r>
        <w:rPr>
          <w:rFonts w:hint="eastAsia" w:ascii="黑体" w:hAnsi="黑体" w:eastAsia="黑体"/>
          <w:sz w:val="32"/>
          <w:szCs w:val="32"/>
          <w:highlight w:val="none"/>
          <w:lang w:val="en-US" w:eastAsia="zh-CN"/>
        </w:rPr>
        <w:t>2023</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支出预算情况说明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u w:val="none"/>
        </w:rPr>
      </w:pPr>
      <w:r>
        <w:rPr>
          <w:rFonts w:hint="eastAsia" w:ascii="仿宋_GB2312" w:hAnsi="黑体" w:eastAsia="仿宋_GB2312" w:cs="仿宋_GB2312"/>
          <w:sz w:val="32"/>
          <w:szCs w:val="32"/>
          <w:highlight w:val="none"/>
        </w:rPr>
        <w:t>海南省群众艺术馆</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年支出预算</w:t>
      </w:r>
      <w:r>
        <w:rPr>
          <w:rFonts w:hint="eastAsia" w:ascii="仿宋_GB2312" w:hAnsi="黑体" w:eastAsia="仿宋_GB2312" w:cs="仿宋_GB2312"/>
          <w:sz w:val="32"/>
          <w:szCs w:val="32"/>
          <w:highlight w:val="none"/>
          <w:lang w:val="en-US" w:eastAsia="zh-CN"/>
        </w:rPr>
        <w:t>15,997.30</w:t>
      </w:r>
      <w:r>
        <w:rPr>
          <w:rFonts w:hint="eastAsia" w:ascii="仿宋_GB2312" w:hAnsi="黑体" w:eastAsia="仿宋_GB2312"/>
          <w:sz w:val="32"/>
          <w:szCs w:val="32"/>
          <w:highlight w:val="none"/>
        </w:rPr>
        <w:t>万元，其中：基本支出</w:t>
      </w:r>
      <w:r>
        <w:rPr>
          <w:rFonts w:hint="eastAsia" w:ascii="仿宋_GB2312" w:hAnsi="黑体" w:eastAsia="仿宋_GB2312" w:cs="仿宋_GB2312"/>
          <w:sz w:val="32"/>
          <w:szCs w:val="32"/>
          <w:highlight w:val="none"/>
          <w:lang w:val="en-US" w:eastAsia="zh-CN"/>
        </w:rPr>
        <w:t>823.92</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5.15</w:t>
      </w:r>
      <w:r>
        <w:rPr>
          <w:rFonts w:hint="eastAsia" w:ascii="仿宋_GB2312" w:hAnsi="黑体" w:eastAsia="仿宋_GB2312"/>
          <w:sz w:val="32"/>
          <w:szCs w:val="32"/>
          <w:highlight w:val="none"/>
        </w:rPr>
        <w:t>%；项目支出</w:t>
      </w:r>
      <w:r>
        <w:rPr>
          <w:rFonts w:hint="eastAsia" w:ascii="仿宋_GB2312" w:hAnsi="黑体" w:eastAsia="仿宋_GB2312" w:cs="仿宋_GB2312"/>
          <w:sz w:val="32"/>
          <w:szCs w:val="32"/>
          <w:highlight w:val="none"/>
          <w:lang w:val="en-US" w:eastAsia="zh-CN"/>
        </w:rPr>
        <w:t>15,173.39</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94.85</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lang w:eastAsia="zh-CN"/>
        </w:rPr>
        <w:t>减少</w:t>
      </w:r>
      <w:r>
        <w:rPr>
          <w:rFonts w:hint="eastAsia" w:ascii="仿宋_GB2312" w:hAnsi="黑体" w:eastAsia="仿宋_GB2312" w:cs="仿宋_GB2312"/>
          <w:sz w:val="32"/>
          <w:szCs w:val="32"/>
          <w:highlight w:val="none"/>
          <w:u w:val="none"/>
          <w:lang w:val="en-US" w:eastAsia="zh-CN"/>
        </w:rPr>
        <w:t>849.29</w:t>
      </w:r>
      <w:r>
        <w:rPr>
          <w:rFonts w:hint="eastAsia" w:ascii="仿宋_GB2312" w:hAnsi="黑体" w:eastAsia="仿宋_GB2312"/>
          <w:sz w:val="32"/>
          <w:szCs w:val="32"/>
          <w:highlight w:val="none"/>
          <w:u w:val="none"/>
        </w:rPr>
        <w:t>万元，主要是</w:t>
      </w:r>
      <w:r>
        <w:rPr>
          <w:rFonts w:hint="eastAsia" w:ascii="仿宋_GB2312" w:hAnsi="黑体" w:eastAsia="仿宋_GB2312"/>
          <w:sz w:val="32"/>
          <w:szCs w:val="32"/>
          <w:highlight w:val="none"/>
          <w:u w:val="none"/>
          <w:lang w:eastAsia="zh-CN"/>
        </w:rPr>
        <w:t>项目支出</w:t>
      </w:r>
      <w:r>
        <w:rPr>
          <w:rFonts w:hint="eastAsia" w:ascii="仿宋_GB2312" w:hAnsi="黑体" w:eastAsia="仿宋_GB2312"/>
          <w:sz w:val="32"/>
          <w:szCs w:val="32"/>
          <w:highlight w:val="none"/>
          <w:u w:val="none"/>
          <w:lang w:val="en-US" w:eastAsia="zh-CN"/>
        </w:rPr>
        <w:t>预算减少</w:t>
      </w:r>
      <w:r>
        <w:rPr>
          <w:rFonts w:hint="eastAsia" w:ascii="仿宋_GB2312" w:hAnsi="黑体" w:eastAsia="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lang w:eastAsia="zh-CN"/>
        </w:rPr>
        <w:t>九</w:t>
      </w:r>
      <w:r>
        <w:rPr>
          <w:rFonts w:hint="eastAsia" w:ascii="黑体" w:hAnsi="黑体" w:eastAsia="黑体" w:cs="Times New Roman"/>
          <w:sz w:val="32"/>
          <w:highlight w:val="none"/>
          <w:shd w:val="clear" w:color="auto" w:fill="FFFFFF"/>
        </w:rPr>
        <w:t>、其他重要事项的情况说明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olor w:val="FF0000"/>
          <w:sz w:val="32"/>
          <w:szCs w:val="32"/>
          <w:highlight w:val="none"/>
        </w:rPr>
      </w:pPr>
      <w:r>
        <w:rPr>
          <w:rFonts w:hint="eastAsia" w:ascii="楷体" w:hAnsi="楷体" w:eastAsia="楷体"/>
          <w:sz w:val="32"/>
          <w:szCs w:val="32"/>
          <w:highlight w:val="none"/>
        </w:rPr>
        <w:t>（一）</w:t>
      </w:r>
      <w:r>
        <w:rPr>
          <w:rFonts w:hint="eastAsia" w:ascii="楷体" w:hAnsi="楷体" w:eastAsia="楷体"/>
          <w:color w:val="auto"/>
          <w:sz w:val="32"/>
          <w:szCs w:val="32"/>
          <w:highlight w:val="none"/>
        </w:rPr>
        <w:t>政府采购情况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rPr>
        <w:t>海南省群众艺术馆政府采购预算总额</w:t>
      </w:r>
      <w:r>
        <w:rPr>
          <w:rFonts w:hint="eastAsia" w:ascii="仿宋_GB2312" w:hAnsi="黑体" w:eastAsia="仿宋_GB2312" w:cs="仿宋_GB2312"/>
          <w:sz w:val="32"/>
          <w:szCs w:val="32"/>
          <w:highlight w:val="none"/>
          <w:lang w:val="en-US" w:eastAsia="zh-CN"/>
        </w:rPr>
        <w:t>10,301.50</w:t>
      </w:r>
      <w:r>
        <w:rPr>
          <w:rFonts w:hint="eastAsia" w:ascii="仿宋_GB2312" w:hAnsi="黑体" w:eastAsia="仿宋_GB2312"/>
          <w:sz w:val="32"/>
          <w:szCs w:val="32"/>
          <w:highlight w:val="none"/>
        </w:rPr>
        <w:t>万元，其中：政府采购货物预算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万元，政府采购工程预算</w:t>
      </w:r>
      <w:r>
        <w:rPr>
          <w:rFonts w:hint="eastAsia" w:ascii="仿宋_GB2312" w:hAnsi="黑体" w:eastAsia="仿宋_GB2312" w:cs="仿宋_GB2312"/>
          <w:sz w:val="32"/>
          <w:szCs w:val="32"/>
          <w:highlight w:val="none"/>
          <w:lang w:val="en-US" w:eastAsia="zh-CN"/>
        </w:rPr>
        <w:t>10,000.00</w:t>
      </w:r>
      <w:r>
        <w:rPr>
          <w:rFonts w:hint="eastAsia" w:ascii="仿宋_GB2312" w:hAnsi="黑体" w:eastAsia="仿宋_GB2312"/>
          <w:sz w:val="32"/>
          <w:szCs w:val="32"/>
          <w:highlight w:val="none"/>
        </w:rPr>
        <w:t>万元，政府采购服务预算</w:t>
      </w:r>
      <w:r>
        <w:rPr>
          <w:rFonts w:hint="eastAsia" w:ascii="仿宋_GB2312" w:hAnsi="黑体" w:eastAsia="仿宋_GB2312" w:cs="仿宋_GB2312"/>
          <w:sz w:val="32"/>
          <w:szCs w:val="32"/>
          <w:highlight w:val="none"/>
          <w:lang w:val="en-US" w:eastAsia="zh-CN"/>
        </w:rPr>
        <w:t>301.50</w:t>
      </w:r>
      <w:r>
        <w:rPr>
          <w:rFonts w:hint="eastAsia" w:ascii="仿宋_GB2312" w:hAnsi="黑体" w:eastAsia="仿宋_GB2312"/>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highlight w:val="none"/>
        </w:rPr>
      </w:pPr>
      <w:r>
        <w:rPr>
          <w:rFonts w:hint="eastAsia" w:ascii="楷体" w:hAnsi="楷体" w:eastAsia="楷体"/>
          <w:sz w:val="32"/>
          <w:szCs w:val="32"/>
          <w:highlight w:val="none"/>
        </w:rPr>
        <w:t>（</w:t>
      </w:r>
      <w:r>
        <w:rPr>
          <w:rFonts w:hint="eastAsia" w:ascii="楷体" w:hAnsi="楷体" w:eastAsia="楷体"/>
          <w:sz w:val="32"/>
          <w:szCs w:val="32"/>
          <w:highlight w:val="none"/>
          <w:lang w:eastAsia="zh-CN"/>
        </w:rPr>
        <w:t>二</w:t>
      </w:r>
      <w:r>
        <w:rPr>
          <w:rFonts w:hint="eastAsia" w:ascii="楷体" w:hAnsi="楷体" w:eastAsia="楷体"/>
          <w:sz w:val="32"/>
          <w:szCs w:val="32"/>
          <w:highlight w:val="none"/>
        </w:rPr>
        <w:t>）国有资产占有使用情况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截至</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年12月31日，</w:t>
      </w:r>
      <w:r>
        <w:rPr>
          <w:rFonts w:hint="eastAsia" w:ascii="仿宋_GB2312" w:hAnsi="黑体" w:eastAsia="仿宋_GB2312" w:cs="仿宋_GB2312"/>
          <w:sz w:val="32"/>
          <w:szCs w:val="32"/>
          <w:highlight w:val="none"/>
          <w:lang w:eastAsia="zh-CN"/>
        </w:rPr>
        <w:t>海南省群众艺术馆</w:t>
      </w:r>
      <w:r>
        <w:rPr>
          <w:rFonts w:hint="eastAsia" w:ascii="仿宋_GB2312" w:hAnsi="黑体" w:eastAsia="仿宋_GB2312" w:cs="仿宋_GB2312"/>
          <w:sz w:val="32"/>
          <w:szCs w:val="32"/>
          <w:highlight w:val="none"/>
        </w:rPr>
        <w:t>共有车辆</w:t>
      </w:r>
      <w:r>
        <w:rPr>
          <w:rFonts w:hint="eastAsia" w:ascii="仿宋_GB2312" w:hAnsi="黑体" w:eastAsia="仿宋_GB2312" w:cs="仿宋_GB2312"/>
          <w:sz w:val="32"/>
          <w:szCs w:val="32"/>
          <w:highlight w:val="none"/>
          <w:lang w:val="en-US" w:eastAsia="zh-CN"/>
        </w:rPr>
        <w:t>1</w:t>
      </w:r>
      <w:r>
        <w:rPr>
          <w:rFonts w:hint="eastAsia" w:ascii="仿宋_GB2312" w:hAnsi="黑体" w:eastAsia="仿宋_GB2312" w:cs="仿宋_GB2312"/>
          <w:sz w:val="32"/>
          <w:szCs w:val="32"/>
          <w:highlight w:val="none"/>
        </w:rPr>
        <w:t>辆，其中，领导干部用车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辆，机要通信应急用车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辆、一般执法执勤用车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辆、特种专业技术用车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辆、其他用车</w:t>
      </w:r>
      <w:r>
        <w:rPr>
          <w:rFonts w:hint="eastAsia" w:ascii="仿宋_GB2312" w:hAnsi="黑体" w:eastAsia="仿宋_GB2312" w:cs="仿宋_GB2312"/>
          <w:sz w:val="32"/>
          <w:szCs w:val="32"/>
          <w:highlight w:val="none"/>
          <w:lang w:val="en-US" w:eastAsia="zh-CN"/>
        </w:rPr>
        <w:t>1</w:t>
      </w:r>
      <w:r>
        <w:rPr>
          <w:rFonts w:hint="eastAsia" w:ascii="仿宋_GB2312" w:hAnsi="黑体" w:eastAsia="仿宋_GB2312" w:cs="仿宋_GB2312"/>
          <w:sz w:val="32"/>
          <w:szCs w:val="32"/>
          <w:highlight w:val="none"/>
        </w:rPr>
        <w:t>辆</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sz w:val="32"/>
          <w:szCs w:val="32"/>
          <w:highlight w:val="none"/>
        </w:rPr>
        <w:t>单位价值100万元以上设备</w:t>
      </w: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lang w:eastAsia="zh-CN"/>
        </w:rPr>
        <w:t>套</w:t>
      </w:r>
      <w:r>
        <w:rPr>
          <w:rFonts w:hint="eastAsia" w:ascii="仿宋_GB2312" w:hAnsi="黑体"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highlight w:val="none"/>
          <w:lang w:eastAsia="zh-CN"/>
        </w:rPr>
      </w:pPr>
      <w:r>
        <w:rPr>
          <w:rFonts w:hint="eastAsia" w:ascii="楷体" w:hAnsi="楷体" w:eastAsia="楷体"/>
          <w:sz w:val="32"/>
          <w:szCs w:val="32"/>
          <w:highlight w:val="none"/>
        </w:rPr>
        <w:t>（</w:t>
      </w:r>
      <w:r>
        <w:rPr>
          <w:rFonts w:hint="eastAsia" w:ascii="楷体" w:hAnsi="楷体" w:eastAsia="楷体"/>
          <w:sz w:val="32"/>
          <w:szCs w:val="32"/>
          <w:highlight w:val="none"/>
          <w:lang w:eastAsia="zh-CN"/>
        </w:rPr>
        <w:t>三</w:t>
      </w:r>
      <w:r>
        <w:rPr>
          <w:rFonts w:hint="eastAsia" w:ascii="楷体" w:hAnsi="楷体" w:eastAsia="楷体"/>
          <w:sz w:val="32"/>
          <w:szCs w:val="32"/>
          <w:highlight w:val="none"/>
        </w:rPr>
        <w:t>）绩效目标设置</w:t>
      </w:r>
      <w:r>
        <w:rPr>
          <w:rFonts w:hint="eastAsia" w:ascii="楷体" w:hAnsi="楷体" w:eastAsia="楷体"/>
          <w:sz w:val="32"/>
          <w:szCs w:val="32"/>
          <w:highlight w:val="none"/>
          <w:lang w:eastAsia="zh-CN"/>
        </w:rPr>
        <w:t>及重点项目绩效目标说明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海南省群众艺术馆</w:t>
      </w:r>
      <w:r>
        <w:rPr>
          <w:rFonts w:hint="eastAsia" w:ascii="仿宋_GB2312" w:hAnsi="黑体" w:eastAsia="仿宋_GB2312" w:cs="仿宋_GB2312"/>
          <w:sz w:val="32"/>
          <w:szCs w:val="32"/>
          <w:highlight w:val="none"/>
          <w:lang w:val="en-US" w:eastAsia="zh-CN"/>
        </w:rPr>
        <w:t>19</w:t>
      </w:r>
      <w:r>
        <w:rPr>
          <w:rFonts w:hint="eastAsia" w:ascii="仿宋_GB2312" w:hAnsi="黑体" w:eastAsia="仿宋_GB2312" w:cs="仿宋_GB2312"/>
          <w:sz w:val="32"/>
          <w:szCs w:val="32"/>
          <w:highlight w:val="none"/>
        </w:rPr>
        <w:t>个项目实行绩效目标管理，涉及一般公共预算</w:t>
      </w:r>
      <w:r>
        <w:rPr>
          <w:rFonts w:hint="eastAsia" w:ascii="仿宋_GB2312" w:hAnsi="黑体" w:eastAsia="仿宋_GB2312" w:cs="仿宋_GB2312"/>
          <w:sz w:val="32"/>
          <w:szCs w:val="32"/>
          <w:highlight w:val="none"/>
          <w:lang w:val="en-US" w:eastAsia="zh-CN"/>
        </w:rPr>
        <w:t>11,616.82</w:t>
      </w:r>
      <w:r>
        <w:rPr>
          <w:rFonts w:hint="eastAsia" w:ascii="仿宋_GB2312" w:hAnsi="黑体" w:eastAsia="仿宋_GB2312"/>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u w:val="none"/>
          <w:lang w:eastAsia="zh-CN"/>
        </w:rPr>
      </w:pPr>
      <w:r>
        <w:rPr>
          <w:rFonts w:hint="eastAsia" w:ascii="仿宋_GB2312" w:hAnsi="黑体" w:eastAsia="仿宋_GB2312"/>
          <w:sz w:val="32"/>
          <w:szCs w:val="32"/>
          <w:highlight w:val="none"/>
          <w:u w:val="none"/>
          <w:lang w:eastAsia="zh-CN"/>
        </w:rPr>
        <w:t>其中，重点项目预算绩效情况：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s="仿宋_GB2312"/>
          <w:sz w:val="32"/>
          <w:szCs w:val="32"/>
          <w:highlight w:val="none"/>
          <w:u w:val="none"/>
          <w:lang w:eastAsia="zh-CN"/>
        </w:rPr>
      </w:pPr>
      <w:r>
        <w:rPr>
          <w:rFonts w:hint="eastAsia" w:ascii="仿宋_GB2312" w:hAnsi="黑体" w:eastAsia="仿宋_GB2312" w:cs="仿宋_GB2312"/>
          <w:sz w:val="32"/>
          <w:szCs w:val="32"/>
          <w:highlight w:val="none"/>
          <w:u w:val="none"/>
        </w:rPr>
        <w:t>省群众艺术馆（省非物质文化遗产展示中心）</w:t>
      </w:r>
      <w:r>
        <w:rPr>
          <w:rFonts w:hint="eastAsia" w:ascii="仿宋_GB2312" w:hAnsi="黑体" w:eastAsia="仿宋_GB2312" w:cs="仿宋_GB2312"/>
          <w:sz w:val="32"/>
          <w:szCs w:val="32"/>
          <w:highlight w:val="none"/>
          <w:u w:val="none"/>
          <w:lang w:eastAsia="zh-CN"/>
        </w:rPr>
        <w:t>项目，预算安排</w:t>
      </w:r>
      <w:r>
        <w:rPr>
          <w:rFonts w:hint="eastAsia" w:ascii="仿宋_GB2312" w:hAnsi="黑体" w:eastAsia="仿宋_GB2312" w:cs="仿宋_GB2312"/>
          <w:sz w:val="32"/>
          <w:szCs w:val="32"/>
          <w:highlight w:val="none"/>
          <w:u w:val="none"/>
          <w:lang w:val="en-US" w:eastAsia="zh-CN"/>
        </w:rPr>
        <w:t>10,000</w:t>
      </w:r>
      <w:r>
        <w:rPr>
          <w:rFonts w:hint="eastAsia" w:ascii="仿宋_GB2312" w:hAnsi="黑体" w:eastAsia="仿宋_GB2312" w:cs="仿宋_GB2312"/>
          <w:sz w:val="32"/>
          <w:szCs w:val="32"/>
          <w:highlight w:val="none"/>
          <w:u w:val="none"/>
          <w:lang w:eastAsia="zh-CN"/>
        </w:rPr>
        <w:t>万元，主要用于海南</w:t>
      </w:r>
      <w:r>
        <w:rPr>
          <w:rFonts w:hint="eastAsia" w:ascii="仿宋_GB2312" w:hAnsi="黑体" w:eastAsia="仿宋_GB2312" w:cs="仿宋_GB2312"/>
          <w:sz w:val="32"/>
          <w:szCs w:val="32"/>
          <w:highlight w:val="none"/>
          <w:u w:val="none"/>
        </w:rPr>
        <w:t>省非物质文化遗产展示中心</w:t>
      </w:r>
      <w:r>
        <w:rPr>
          <w:rFonts w:hint="eastAsia" w:ascii="仿宋_GB2312" w:hAnsi="黑体" w:eastAsia="仿宋_GB2312" w:cs="仿宋_GB2312"/>
          <w:sz w:val="32"/>
          <w:szCs w:val="32"/>
          <w:highlight w:val="none"/>
          <w:u w:val="none"/>
          <w:lang w:eastAsia="zh-CN"/>
        </w:rPr>
        <w:t>项目建设，绩效目标是保证</w:t>
      </w:r>
      <w:r>
        <w:rPr>
          <w:rFonts w:hint="eastAsia" w:ascii="仿宋_GB2312" w:hAnsi="黑体" w:eastAsia="仿宋_GB2312" w:cs="仿宋_GB2312"/>
          <w:sz w:val="32"/>
          <w:szCs w:val="32"/>
          <w:highlight w:val="none"/>
          <w:u w:val="none"/>
        </w:rPr>
        <w:t>省非物质文化遗产展示中心</w:t>
      </w:r>
      <w:r>
        <w:rPr>
          <w:rFonts w:hint="eastAsia" w:ascii="仿宋_GB2312" w:hAnsi="黑体" w:eastAsia="仿宋_GB2312" w:cs="仿宋_GB2312"/>
          <w:sz w:val="32"/>
          <w:szCs w:val="32"/>
          <w:highlight w:val="none"/>
          <w:u w:val="none"/>
          <w:lang w:eastAsia="zh-CN"/>
        </w:rPr>
        <w:t>按期完成建设。</w:t>
      </w:r>
    </w:p>
    <w:p>
      <w:pPr>
        <w:jc w:val="left"/>
        <w:rPr>
          <w:rFonts w:ascii="仿宋_GB2312" w:hAnsi="宋体" w:eastAsia="仿宋_GB2312" w:cs="宋体"/>
          <w:color w:val="000000"/>
          <w:kern w:val="0"/>
          <w:sz w:val="32"/>
          <w:szCs w:val="30"/>
          <w:highlight w:val="none"/>
        </w:rPr>
      </w:pPr>
    </w:p>
    <w:p>
      <w:pPr>
        <w:jc w:val="center"/>
        <w:rPr>
          <w:rFonts w:ascii="黑体" w:hAnsi="黑体" w:eastAsia="黑体"/>
          <w:b/>
          <w:sz w:val="32"/>
          <w:szCs w:val="32"/>
          <w:highlight w:val="none"/>
        </w:rPr>
      </w:pPr>
      <w:r>
        <w:rPr>
          <w:rFonts w:hint="eastAsia" w:ascii="黑体" w:hAnsi="黑体" w:eastAsia="黑体"/>
          <w:b/>
          <w:sz w:val="32"/>
          <w:szCs w:val="32"/>
          <w:highlight w:val="none"/>
        </w:rPr>
        <w:t>第四部分  名词解释</w:t>
      </w:r>
    </w:p>
    <w:p>
      <w:pPr>
        <w:ind w:firstLine="640" w:firstLineChars="200"/>
        <w:jc w:val="left"/>
        <w:rPr>
          <w:rFonts w:ascii="仿宋_GB2312" w:eastAsia="仿宋_GB2312" w:cs="宋体"/>
          <w:bCs/>
          <w:color w:val="000000"/>
          <w:kern w:val="0"/>
          <w:sz w:val="32"/>
          <w:szCs w:val="32"/>
          <w:highlight w:val="none"/>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二、一般公共预算拨款收入：指用于反映税收收入、专项收入、行政事业性收费收入、罚没收入、国有资源（资产）有偿使用收入、政府住房基金收入、捐赠收入等财政收入。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highlight w:val="none"/>
          <w:lang w:eastAsia="zh-CN"/>
        </w:rPr>
      </w:pPr>
      <w:r>
        <w:rPr>
          <w:rFonts w:hint="eastAsia" w:ascii="仿宋_GB2312" w:hAnsi="宋体" w:eastAsia="仿宋_GB2312" w:cs="宋体"/>
          <w:color w:val="000000"/>
          <w:kern w:val="0"/>
          <w:sz w:val="32"/>
          <w:szCs w:val="30"/>
          <w:highlight w:val="none"/>
        </w:rPr>
        <w:t>三、政府性基金预算拨款收入：指是用于反映政府为支持某项事业发展或特定基础设施建设，依法依规向公民、法人和其他组织征收的以及出让土地、发行彩票等方式取得的具有专门用途的资金</w:t>
      </w:r>
      <w:r>
        <w:rPr>
          <w:rFonts w:hint="eastAsia" w:ascii="仿宋_GB2312" w:hAnsi="宋体" w:eastAsia="仿宋_GB2312" w:cs="宋体"/>
          <w:color w:val="000000"/>
          <w:kern w:val="0"/>
          <w:sz w:val="32"/>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四、事业收入：指用于反映事业单位开展专业业务活动及辅助活动所取得的收入。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五、事业单位经营收入：指用于反映事业单位在专业活动及辅助活动之外开展非独立核算经营活动取得的收入。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六、其他收入：指除上述“财政拨款收入”“事业收入”“经营收入”等以外的收入。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七、上年结转：指以前年度尚未完成、结转到本年按有关规定继续使用的资金。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八、基本支出：指行政事业单位用于为保障其机构正常运转、完成日常工作任务而发生的人员支出和公用支出。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九、工资福利支出：反映单位开支的在职职工和编制外长期聘用人员的各类劳动报酬，以及为上述人员缴纳的各项社会保险费等。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十二、项目支出：指各部门、各单位为完成其特定的工作任务和事业发展目标所发生的支出。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highlight w:val="none"/>
        </w:rPr>
      </w:pPr>
      <w:r>
        <w:rPr>
          <w:rFonts w:hint="eastAsia" w:eastAsia="仿宋_GB2312"/>
          <w:color w:val="000000"/>
          <w:kern w:val="0"/>
          <w:sz w:val="32"/>
          <w:szCs w:val="32"/>
          <w:highlight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0" w:firstLineChars="0"/>
        <w:jc w:val="left"/>
        <w:rPr>
          <w:rFonts w:ascii="仿宋_GB2312" w:hAnsi="黑体" w:eastAsia="仿宋_GB2312" w:cs="仿宋_GB2312"/>
          <w:sz w:val="32"/>
          <w:szCs w:val="32"/>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C94794"/>
    <w:multiLevelType w:val="singleLevel"/>
    <w:tmpl w:val="0CC94794"/>
    <w:lvl w:ilvl="0" w:tentative="0">
      <w:start w:val="5"/>
      <w:numFmt w:val="chineseCounting"/>
      <w:suff w:val="nothing"/>
      <w:lvlText w:val="%1、"/>
      <w:lvlJc w:val="left"/>
      <w:rPr>
        <w:rFonts w:hint="eastAsia"/>
      </w:r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91741"/>
    <w:rsid w:val="00BE393C"/>
    <w:rsid w:val="01A06552"/>
    <w:rsid w:val="032F5235"/>
    <w:rsid w:val="049663B3"/>
    <w:rsid w:val="054E7AF3"/>
    <w:rsid w:val="055026F4"/>
    <w:rsid w:val="0ABC5E7A"/>
    <w:rsid w:val="0C5A6824"/>
    <w:rsid w:val="0E1179DB"/>
    <w:rsid w:val="0E6861C2"/>
    <w:rsid w:val="109324C7"/>
    <w:rsid w:val="122E2783"/>
    <w:rsid w:val="15CE3F18"/>
    <w:rsid w:val="17946303"/>
    <w:rsid w:val="1B612F90"/>
    <w:rsid w:val="1BF840BB"/>
    <w:rsid w:val="1C1D611E"/>
    <w:rsid w:val="1D717DC6"/>
    <w:rsid w:val="1E071EAB"/>
    <w:rsid w:val="201A082C"/>
    <w:rsid w:val="20C34340"/>
    <w:rsid w:val="21C0580A"/>
    <w:rsid w:val="22065B67"/>
    <w:rsid w:val="231D42AF"/>
    <w:rsid w:val="24952D33"/>
    <w:rsid w:val="24C02843"/>
    <w:rsid w:val="266E29F8"/>
    <w:rsid w:val="26E00353"/>
    <w:rsid w:val="26FE5B66"/>
    <w:rsid w:val="2ACF5C78"/>
    <w:rsid w:val="2B941576"/>
    <w:rsid w:val="2C512CFE"/>
    <w:rsid w:val="2D304904"/>
    <w:rsid w:val="2D31499B"/>
    <w:rsid w:val="2D8A1D04"/>
    <w:rsid w:val="2F687EFB"/>
    <w:rsid w:val="30D16971"/>
    <w:rsid w:val="33443E17"/>
    <w:rsid w:val="35D96AAF"/>
    <w:rsid w:val="360B23FE"/>
    <w:rsid w:val="366F2637"/>
    <w:rsid w:val="393671C3"/>
    <w:rsid w:val="39B648EF"/>
    <w:rsid w:val="39F33308"/>
    <w:rsid w:val="3BD655BA"/>
    <w:rsid w:val="3C260BB5"/>
    <w:rsid w:val="3C300F42"/>
    <w:rsid w:val="3D2D74A7"/>
    <w:rsid w:val="3FFB63D4"/>
    <w:rsid w:val="408E5235"/>
    <w:rsid w:val="40DC0383"/>
    <w:rsid w:val="40E221E1"/>
    <w:rsid w:val="452F4521"/>
    <w:rsid w:val="456E19D2"/>
    <w:rsid w:val="45767501"/>
    <w:rsid w:val="458077E7"/>
    <w:rsid w:val="47FF0EC8"/>
    <w:rsid w:val="4A250E71"/>
    <w:rsid w:val="4BAAC1A7"/>
    <w:rsid w:val="4C0B1E90"/>
    <w:rsid w:val="4D423E4A"/>
    <w:rsid w:val="4D4C3718"/>
    <w:rsid w:val="4D6F6707"/>
    <w:rsid w:val="4DFCA54F"/>
    <w:rsid w:val="4F3E1C28"/>
    <w:rsid w:val="5222341A"/>
    <w:rsid w:val="544F03BA"/>
    <w:rsid w:val="55A238E7"/>
    <w:rsid w:val="56781B5F"/>
    <w:rsid w:val="56789073"/>
    <w:rsid w:val="56B55042"/>
    <w:rsid w:val="577F4E1C"/>
    <w:rsid w:val="57F9F70D"/>
    <w:rsid w:val="57FBFBE7"/>
    <w:rsid w:val="58B7640D"/>
    <w:rsid w:val="5BD66ED2"/>
    <w:rsid w:val="5C9F5D34"/>
    <w:rsid w:val="5F006625"/>
    <w:rsid w:val="5FCB4F08"/>
    <w:rsid w:val="60780C1D"/>
    <w:rsid w:val="633A6E1D"/>
    <w:rsid w:val="63663169"/>
    <w:rsid w:val="65E4733B"/>
    <w:rsid w:val="6614257F"/>
    <w:rsid w:val="66270F55"/>
    <w:rsid w:val="665635E0"/>
    <w:rsid w:val="68C83AB4"/>
    <w:rsid w:val="699D68B7"/>
    <w:rsid w:val="6BA90103"/>
    <w:rsid w:val="6CE1685E"/>
    <w:rsid w:val="6EFD0358"/>
    <w:rsid w:val="6FA4367B"/>
    <w:rsid w:val="6FDB1131"/>
    <w:rsid w:val="70444FC7"/>
    <w:rsid w:val="71174675"/>
    <w:rsid w:val="71802993"/>
    <w:rsid w:val="74304F54"/>
    <w:rsid w:val="76661D30"/>
    <w:rsid w:val="76A20549"/>
    <w:rsid w:val="76A6720E"/>
    <w:rsid w:val="78171238"/>
    <w:rsid w:val="78B95361"/>
    <w:rsid w:val="79F07C8D"/>
    <w:rsid w:val="7A1B07FA"/>
    <w:rsid w:val="7A32245B"/>
    <w:rsid w:val="7B362626"/>
    <w:rsid w:val="7BF736D2"/>
    <w:rsid w:val="7BFE03C1"/>
    <w:rsid w:val="7CD437C2"/>
    <w:rsid w:val="7EFDD520"/>
    <w:rsid w:val="7F754B6E"/>
    <w:rsid w:val="7FF3B1E3"/>
    <w:rsid w:val="ABBF3834"/>
    <w:rsid w:val="AEF35971"/>
    <w:rsid w:val="BB7DED3F"/>
    <w:rsid w:val="BFF5DF87"/>
    <w:rsid w:val="CFED044B"/>
    <w:rsid w:val="CFF7E6A9"/>
    <w:rsid w:val="D97F626E"/>
    <w:rsid w:val="DDDB9DB8"/>
    <w:rsid w:val="EB6D647A"/>
    <w:rsid w:val="EDFE7779"/>
    <w:rsid w:val="EF7FEC86"/>
    <w:rsid w:val="EFDE4EAC"/>
    <w:rsid w:val="EFFF9000"/>
    <w:rsid w:val="F57FDECD"/>
    <w:rsid w:val="F6BF271E"/>
    <w:rsid w:val="F6EF6370"/>
    <w:rsid w:val="FC6FBB23"/>
    <w:rsid w:val="FDCF4972"/>
    <w:rsid w:val="FF5F5C3D"/>
    <w:rsid w:val="FF7C1A10"/>
    <w:rsid w:val="FFB7B9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4198</Words>
  <Characters>4681</Characters>
  <Lines>27</Lines>
  <Paragraphs>7</Paragraphs>
  <TotalTime>1</TotalTime>
  <ScaleCrop>false</ScaleCrop>
  <LinksUpToDate>false</LinksUpToDate>
  <CharactersWithSpaces>4705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2017-02-09T07:31:00Z</dcterms:created>
  <dc:creator>null,null,总收发</dc:creator>
  <cp:lastModifiedBy>user</cp:lastModifiedBy>
  <dcterms:modified xsi:type="dcterms:W3CDTF">2023-02-14T17:50:16Z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4D37C956B4914380894357271B282AD0</vt:lpwstr>
  </property>
</Properties>
</file>