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2760" w:type="dxa"/>
        <w:tblInd w:w="123" w:type="dxa"/>
        <w:tblLayout w:type="fixed"/>
        <w:tblCellMar>
          <w:top w:w="0" w:type="dxa"/>
          <w:left w:w="108" w:type="dxa"/>
          <w:bottom w:w="0" w:type="dxa"/>
          <w:right w:w="108" w:type="dxa"/>
        </w:tblCellMar>
      </w:tblPr>
      <w:tblGrid>
        <w:gridCol w:w="493"/>
        <w:gridCol w:w="1937"/>
        <w:gridCol w:w="3810"/>
        <w:gridCol w:w="3530"/>
        <w:gridCol w:w="2990"/>
      </w:tblGrid>
      <w:tr w14:paraId="1D024B91">
        <w:tblPrEx>
          <w:tblCellMar>
            <w:top w:w="0" w:type="dxa"/>
            <w:left w:w="108" w:type="dxa"/>
            <w:bottom w:w="0" w:type="dxa"/>
            <w:right w:w="108" w:type="dxa"/>
          </w:tblCellMar>
        </w:tblPrEx>
        <w:trPr>
          <w:trHeight w:val="508" w:hRule="atLeast"/>
        </w:trPr>
        <w:tc>
          <w:tcPr>
            <w:tcW w:w="12760" w:type="dxa"/>
            <w:gridSpan w:val="5"/>
            <w:tcBorders>
              <w:top w:val="nil"/>
              <w:left w:val="nil"/>
              <w:bottom w:val="nil"/>
              <w:right w:val="nil"/>
            </w:tcBorders>
            <w:noWrap/>
            <w:vAlign w:val="center"/>
          </w:tcPr>
          <w:p w14:paraId="5850234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eastAsia="方正小标宋简体" w:cs="方正小标宋简体"/>
                <w:color w:val="000000"/>
                <w:sz w:val="44"/>
                <w:szCs w:val="44"/>
                <w:u w:val="none"/>
                <w:lang w:bidi="ar-SA"/>
              </w:rPr>
            </w:pPr>
            <w:r>
              <w:rPr>
                <w:rFonts w:hint="eastAsia" w:ascii="方正小标宋简体" w:eastAsia="方正小标宋简体" w:cs="方正小标宋简体"/>
                <w:color w:val="000000"/>
                <w:kern w:val="0"/>
                <w:sz w:val="44"/>
                <w:szCs w:val="44"/>
                <w:u w:val="none"/>
                <w:lang w:val="en-US" w:eastAsia="zh-CN" w:bidi="ar"/>
              </w:rPr>
              <w:t>海南省旅游文化市场领域减轻行政处罚清单</w:t>
            </w:r>
          </w:p>
        </w:tc>
      </w:tr>
      <w:tr w14:paraId="2F03A6C7">
        <w:tblPrEx>
          <w:tblCellMar>
            <w:top w:w="0" w:type="dxa"/>
            <w:left w:w="108" w:type="dxa"/>
            <w:bottom w:w="0" w:type="dxa"/>
            <w:right w:w="108" w:type="dxa"/>
          </w:tblCellMar>
        </w:tblPrEx>
        <w:trPr>
          <w:trHeight w:val="254" w:hRule="atLeast"/>
        </w:trPr>
        <w:tc>
          <w:tcPr>
            <w:tcW w:w="12760" w:type="dxa"/>
            <w:gridSpan w:val="5"/>
            <w:tcBorders>
              <w:top w:val="nil"/>
              <w:left w:val="nil"/>
              <w:bottom w:val="nil"/>
              <w:right w:val="nil"/>
            </w:tcBorders>
            <w:noWrap/>
            <w:vAlign w:val="center"/>
          </w:tcPr>
          <w:p w14:paraId="2CB895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小标宋简体" w:eastAsia="方正小标宋简体" w:cs="方正小标宋简体"/>
                <w:color w:val="000000"/>
                <w:sz w:val="24"/>
                <w:szCs w:val="24"/>
                <w:u w:val="none"/>
                <w:lang w:bidi="ar-SA"/>
              </w:rPr>
            </w:pPr>
            <w:r>
              <w:rPr>
                <w:rFonts w:hint="eastAsia" w:ascii="方正小标宋简体" w:eastAsia="方正小标宋简体" w:cs="方正小标宋简体"/>
                <w:color w:val="000000"/>
                <w:kern w:val="0"/>
                <w:sz w:val="28"/>
                <w:szCs w:val="28"/>
                <w:u w:val="none"/>
                <w:lang w:val="en-US" w:eastAsia="zh-CN" w:bidi="ar"/>
              </w:rPr>
              <w:t>编制单位：海南省旅游和文化广电体育厅</w:t>
            </w:r>
          </w:p>
        </w:tc>
      </w:tr>
      <w:tr w14:paraId="5C9326C6">
        <w:tblPrEx>
          <w:tblCellMar>
            <w:top w:w="0" w:type="dxa"/>
            <w:left w:w="108" w:type="dxa"/>
            <w:bottom w:w="0" w:type="dxa"/>
            <w:right w:w="108" w:type="dxa"/>
          </w:tblCellMar>
        </w:tblPrEx>
        <w:trPr>
          <w:trHeight w:val="259" w:hRule="atLeast"/>
        </w:trPr>
        <w:tc>
          <w:tcPr>
            <w:tcW w:w="493" w:type="dxa"/>
            <w:tcBorders>
              <w:top w:val="single" w:color="000000" w:sz="4" w:space="0"/>
              <w:left w:val="single" w:color="000000" w:sz="4" w:space="0"/>
              <w:bottom w:val="single" w:color="000000" w:sz="4" w:space="0"/>
              <w:right w:val="single" w:color="000000" w:sz="4" w:space="0"/>
            </w:tcBorders>
            <w:noWrap w:val="0"/>
            <w:vAlign w:val="center"/>
          </w:tcPr>
          <w:p w14:paraId="18706C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_GB2312" w:eastAsia="楷体_GB2312" w:cs="楷体_GB2312"/>
                <w:b/>
                <w:color w:val="000000"/>
                <w:sz w:val="28"/>
                <w:szCs w:val="28"/>
                <w:u w:val="none"/>
                <w:lang w:bidi="ar-SA"/>
              </w:rPr>
            </w:pPr>
            <w:r>
              <w:rPr>
                <w:rFonts w:hint="eastAsia" w:ascii="楷体_GB2312" w:eastAsia="楷体_GB2312" w:cs="楷体_GB2312"/>
                <w:b/>
                <w:color w:val="000000"/>
                <w:kern w:val="0"/>
                <w:sz w:val="28"/>
                <w:szCs w:val="28"/>
                <w:u w:val="none"/>
                <w:lang w:val="en-US" w:eastAsia="zh-CN" w:bidi="ar"/>
              </w:rPr>
              <w:t>序号</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14:paraId="1B4BAC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_GB2312" w:eastAsia="楷体_GB2312" w:cs="楷体_GB2312"/>
                <w:b/>
                <w:color w:val="000000"/>
                <w:sz w:val="28"/>
                <w:szCs w:val="28"/>
                <w:u w:val="none"/>
                <w:lang w:bidi="ar-SA"/>
              </w:rPr>
            </w:pPr>
            <w:r>
              <w:rPr>
                <w:rFonts w:hint="eastAsia" w:ascii="楷体_GB2312" w:eastAsia="楷体_GB2312" w:cs="楷体_GB2312"/>
                <w:b/>
                <w:color w:val="000000"/>
                <w:kern w:val="0"/>
                <w:sz w:val="28"/>
                <w:szCs w:val="28"/>
                <w:u w:val="none"/>
                <w:lang w:val="en-US" w:eastAsia="zh-CN" w:bidi="ar"/>
              </w:rPr>
              <w:t>事项名称</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14:paraId="6E4D54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_GB2312" w:eastAsia="楷体_GB2312" w:cs="楷体_GB2312"/>
                <w:b/>
                <w:color w:val="000000"/>
                <w:sz w:val="28"/>
                <w:szCs w:val="28"/>
                <w:u w:val="none"/>
                <w:lang w:bidi="ar-SA"/>
              </w:rPr>
            </w:pPr>
            <w:r>
              <w:rPr>
                <w:rFonts w:hint="eastAsia" w:ascii="楷体_GB2312" w:eastAsia="楷体_GB2312" w:cs="楷体_GB2312"/>
                <w:b/>
                <w:color w:val="000000"/>
                <w:kern w:val="0"/>
                <w:sz w:val="28"/>
                <w:szCs w:val="28"/>
                <w:u w:val="none"/>
                <w:lang w:val="en-US" w:eastAsia="zh-CN" w:bidi="ar"/>
              </w:rPr>
              <w:t>适用条件</w:t>
            </w:r>
          </w:p>
        </w:tc>
        <w:tc>
          <w:tcPr>
            <w:tcW w:w="3530" w:type="dxa"/>
            <w:tcBorders>
              <w:top w:val="single" w:color="000000" w:sz="4" w:space="0"/>
              <w:left w:val="single" w:color="000000" w:sz="4" w:space="0"/>
              <w:bottom w:val="single" w:color="000000" w:sz="4" w:space="0"/>
              <w:right w:val="single" w:color="000000" w:sz="4" w:space="0"/>
            </w:tcBorders>
            <w:noWrap w:val="0"/>
            <w:vAlign w:val="center"/>
          </w:tcPr>
          <w:p w14:paraId="0F5D22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_GB2312" w:eastAsia="楷体_GB2312" w:cs="楷体_GB2312"/>
                <w:b/>
                <w:color w:val="000000"/>
                <w:sz w:val="28"/>
                <w:szCs w:val="28"/>
                <w:u w:val="none"/>
                <w:lang w:bidi="ar-SA"/>
              </w:rPr>
            </w:pPr>
            <w:r>
              <w:rPr>
                <w:rFonts w:hint="eastAsia" w:ascii="楷体_GB2312" w:eastAsia="楷体_GB2312" w:cs="楷体_GB2312"/>
                <w:b/>
                <w:color w:val="000000"/>
                <w:kern w:val="0"/>
                <w:sz w:val="28"/>
                <w:szCs w:val="28"/>
                <w:u w:val="none"/>
                <w:lang w:val="en-US" w:eastAsia="zh-CN" w:bidi="ar"/>
              </w:rPr>
              <w:t>法律依据（罚则）</w:t>
            </w:r>
          </w:p>
        </w:tc>
        <w:tc>
          <w:tcPr>
            <w:tcW w:w="2990" w:type="dxa"/>
            <w:tcBorders>
              <w:top w:val="single" w:color="000000" w:sz="4" w:space="0"/>
              <w:left w:val="single" w:color="000000" w:sz="4" w:space="0"/>
              <w:bottom w:val="single" w:color="000000" w:sz="4" w:space="0"/>
              <w:right w:val="single" w:color="000000" w:sz="4" w:space="0"/>
            </w:tcBorders>
            <w:noWrap w:val="0"/>
            <w:vAlign w:val="center"/>
          </w:tcPr>
          <w:p w14:paraId="1E0C93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_GB2312" w:eastAsia="楷体_GB2312" w:cs="楷体_GB2312"/>
                <w:b/>
                <w:color w:val="000000"/>
                <w:sz w:val="28"/>
                <w:szCs w:val="28"/>
                <w:u w:val="none"/>
                <w:lang w:bidi="ar-SA"/>
              </w:rPr>
            </w:pPr>
            <w:r>
              <w:rPr>
                <w:rFonts w:hint="eastAsia" w:ascii="楷体_GB2312" w:eastAsia="楷体_GB2312" w:cs="楷体_GB2312"/>
                <w:b/>
                <w:color w:val="000000"/>
                <w:kern w:val="0"/>
                <w:sz w:val="28"/>
                <w:szCs w:val="28"/>
                <w:u w:val="none"/>
                <w:lang w:val="en-US" w:eastAsia="zh-CN" w:bidi="ar"/>
              </w:rPr>
              <w:t>法律依据（违则）</w:t>
            </w:r>
          </w:p>
        </w:tc>
      </w:tr>
      <w:tr w14:paraId="311BABB7">
        <w:tblPrEx>
          <w:tblCellMar>
            <w:top w:w="0" w:type="dxa"/>
            <w:left w:w="108" w:type="dxa"/>
            <w:bottom w:w="0" w:type="dxa"/>
            <w:right w:w="108" w:type="dxa"/>
          </w:tblCellMar>
        </w:tblPrEx>
        <w:trPr>
          <w:trHeight w:val="1317" w:hRule="atLeast"/>
        </w:trPr>
        <w:tc>
          <w:tcPr>
            <w:tcW w:w="493" w:type="dxa"/>
            <w:tcBorders>
              <w:top w:val="single" w:color="000000" w:sz="4" w:space="0"/>
              <w:left w:val="single" w:color="000000" w:sz="4" w:space="0"/>
              <w:bottom w:val="single" w:color="000000" w:sz="4" w:space="0"/>
              <w:right w:val="single" w:color="000000" w:sz="4" w:space="0"/>
            </w:tcBorders>
            <w:noWrap w:val="0"/>
            <w:vAlign w:val="center"/>
          </w:tcPr>
          <w:p w14:paraId="16676D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_GB2312" w:eastAsia="楷体_GB2312" w:cs="楷体_GB2312"/>
                <w:color w:val="000000"/>
                <w:sz w:val="28"/>
                <w:szCs w:val="28"/>
                <w:u w:val="none"/>
                <w:lang w:bidi="ar-SA"/>
              </w:rPr>
            </w:pPr>
            <w:r>
              <w:rPr>
                <w:rFonts w:hint="eastAsia" w:ascii="楷体_GB2312" w:eastAsia="楷体_GB2312" w:cs="楷体_GB2312"/>
                <w:color w:val="000000"/>
                <w:kern w:val="0"/>
                <w:sz w:val="28"/>
                <w:szCs w:val="28"/>
                <w:u w:val="none"/>
                <w:lang w:val="en-US" w:eastAsia="zh-CN" w:bidi="ar"/>
              </w:rPr>
              <w:t>1</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14:paraId="2D9507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eastAsia="仿宋_GB2312" w:cs="仿宋_GB2312"/>
                <w:color w:val="000000"/>
                <w:sz w:val="28"/>
                <w:szCs w:val="28"/>
                <w:u w:val="none"/>
                <w:lang w:bidi="ar-SA"/>
              </w:rPr>
            </w:pPr>
            <w:r>
              <w:rPr>
                <w:rFonts w:hint="eastAsia" w:ascii="仿宋_GB2312" w:eastAsia="仿宋_GB2312" w:cs="仿宋_GB2312"/>
                <w:color w:val="000000"/>
                <w:kern w:val="0"/>
                <w:sz w:val="28"/>
                <w:szCs w:val="28"/>
                <w:u w:val="none"/>
                <w:lang w:val="en-US" w:eastAsia="zh-CN" w:bidi="ar"/>
              </w:rPr>
              <w:t>对互联网上网服务营业场所经营单位未建立场内巡查制度的行政处罚</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14:paraId="1825FD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eastAsia="仿宋_GB2312" w:cs="仿宋_GB2312"/>
                <w:color w:val="000000"/>
                <w:sz w:val="28"/>
                <w:szCs w:val="28"/>
                <w:u w:val="none"/>
                <w:lang w:bidi="ar-SA"/>
              </w:rPr>
            </w:pPr>
            <w:r>
              <w:rPr>
                <w:rFonts w:hint="eastAsia" w:ascii="仿宋_GB2312" w:eastAsia="仿宋_GB2312" w:cs="仿宋_GB2312"/>
                <w:color w:val="000000"/>
                <w:kern w:val="0"/>
                <w:sz w:val="28"/>
                <w:szCs w:val="28"/>
                <w:u w:val="none"/>
                <w:lang w:val="en-US" w:eastAsia="zh-CN" w:bidi="ar"/>
              </w:rPr>
              <w:t>危害后果轻微，并具备下列条件之一：</w:t>
            </w:r>
            <w:r>
              <w:rPr>
                <w:rFonts w:hint="eastAsia" w:ascii="仿宋_GB2312" w:eastAsia="仿宋_GB2312" w:cs="仿宋_GB2312"/>
                <w:color w:val="000000"/>
                <w:kern w:val="0"/>
                <w:sz w:val="28"/>
                <w:szCs w:val="28"/>
                <w:u w:val="none"/>
                <w:lang w:val="en-US" w:eastAsia="zh-CN" w:bidi="ar"/>
              </w:rPr>
              <w:br w:type="textWrapping"/>
            </w:r>
            <w:r>
              <w:rPr>
                <w:rFonts w:hint="eastAsia" w:ascii="仿宋_GB2312" w:eastAsia="仿宋_GB2312" w:cs="仿宋_GB2312"/>
                <w:color w:val="000000"/>
                <w:kern w:val="0"/>
                <w:sz w:val="28"/>
                <w:szCs w:val="28"/>
                <w:u w:val="none"/>
                <w:lang w:val="en-US" w:eastAsia="zh-CN" w:bidi="ar"/>
              </w:rPr>
              <w:t>1.在规定时限内建立场内巡查制度，主动消除或者减轻违法行为危害后果；</w:t>
            </w:r>
            <w:r>
              <w:rPr>
                <w:rFonts w:hint="eastAsia" w:ascii="仿宋_GB2312" w:eastAsia="仿宋_GB2312" w:cs="仿宋_GB2312"/>
                <w:color w:val="000000"/>
                <w:kern w:val="0"/>
                <w:sz w:val="28"/>
                <w:szCs w:val="28"/>
                <w:u w:val="none"/>
                <w:lang w:val="en-US" w:eastAsia="zh-CN" w:bidi="ar"/>
              </w:rPr>
              <w:br w:type="textWrapping"/>
            </w:r>
            <w:r>
              <w:rPr>
                <w:rFonts w:hint="eastAsia" w:ascii="仿宋_GB2312" w:eastAsia="仿宋_GB2312" w:cs="仿宋_GB2312"/>
                <w:color w:val="000000"/>
                <w:kern w:val="0"/>
                <w:sz w:val="28"/>
                <w:szCs w:val="28"/>
                <w:u w:val="none"/>
                <w:lang w:val="en-US" w:eastAsia="zh-CN" w:bidi="ar"/>
              </w:rPr>
              <w:t>2.受他人胁迫或者诱骗实施违法行为；</w:t>
            </w:r>
            <w:r>
              <w:rPr>
                <w:rFonts w:hint="eastAsia" w:ascii="仿宋_GB2312" w:eastAsia="仿宋_GB2312" w:cs="仿宋_GB2312"/>
                <w:color w:val="000000"/>
                <w:kern w:val="0"/>
                <w:sz w:val="28"/>
                <w:szCs w:val="28"/>
                <w:u w:val="none"/>
                <w:lang w:val="en-US" w:eastAsia="zh-CN" w:bidi="ar"/>
              </w:rPr>
              <w:br w:type="textWrapping"/>
            </w:r>
            <w:r>
              <w:rPr>
                <w:rFonts w:hint="eastAsia" w:ascii="仿宋_GB2312" w:eastAsia="仿宋_GB2312" w:cs="仿宋_GB2312"/>
                <w:color w:val="000000"/>
                <w:kern w:val="0"/>
                <w:sz w:val="28"/>
                <w:szCs w:val="28"/>
                <w:u w:val="none"/>
                <w:lang w:val="en-US" w:eastAsia="zh-CN" w:bidi="ar"/>
              </w:rPr>
              <w:t>3.主动供述行政机关尚未掌握的违法行为；</w:t>
            </w:r>
            <w:r>
              <w:rPr>
                <w:rFonts w:hint="eastAsia" w:ascii="仿宋_GB2312" w:eastAsia="仿宋_GB2312" w:cs="仿宋_GB2312"/>
                <w:color w:val="000000"/>
                <w:kern w:val="0"/>
                <w:sz w:val="28"/>
                <w:szCs w:val="28"/>
                <w:u w:val="none"/>
                <w:lang w:val="en-US" w:eastAsia="zh-CN" w:bidi="ar"/>
              </w:rPr>
              <w:br w:type="textWrapping"/>
            </w:r>
            <w:r>
              <w:rPr>
                <w:rFonts w:hint="eastAsia" w:ascii="仿宋_GB2312" w:eastAsia="仿宋_GB2312" w:cs="仿宋_GB2312"/>
                <w:color w:val="000000"/>
                <w:kern w:val="0"/>
                <w:sz w:val="28"/>
                <w:szCs w:val="28"/>
                <w:u w:val="none"/>
                <w:lang w:val="en-US" w:eastAsia="zh-CN" w:bidi="ar"/>
              </w:rPr>
              <w:t>4.配合行政机关查处违法行为有立功表现。</w:t>
            </w:r>
          </w:p>
        </w:tc>
        <w:tc>
          <w:tcPr>
            <w:tcW w:w="3530" w:type="dxa"/>
            <w:tcBorders>
              <w:top w:val="single" w:color="000000" w:sz="4" w:space="0"/>
              <w:left w:val="single" w:color="000000" w:sz="4" w:space="0"/>
              <w:bottom w:val="single" w:color="000000" w:sz="4" w:space="0"/>
              <w:right w:val="single" w:color="000000" w:sz="4" w:space="0"/>
            </w:tcBorders>
            <w:noWrap w:val="0"/>
            <w:vAlign w:val="center"/>
          </w:tcPr>
          <w:p w14:paraId="006B11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eastAsia="仿宋_GB2312" w:cs="仿宋_GB2312"/>
                <w:color w:val="000000"/>
                <w:sz w:val="28"/>
                <w:szCs w:val="28"/>
                <w:u w:val="none"/>
                <w:lang w:bidi="ar-SA"/>
              </w:rPr>
            </w:pPr>
            <w:r>
              <w:rPr>
                <w:rFonts w:hint="eastAsia" w:ascii="仿宋_GB2312" w:eastAsia="仿宋_GB2312" w:cs="仿宋_GB2312"/>
                <w:color w:val="000000"/>
                <w:kern w:val="0"/>
                <w:sz w:val="28"/>
                <w:szCs w:val="28"/>
                <w:u w:val="none"/>
                <w:lang w:val="en-US" w:eastAsia="zh-CN" w:bidi="ar"/>
              </w:rPr>
              <w:t xml:space="preserve"> 第三十二条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hint="eastAsia" w:ascii="仿宋_GB2312" w:eastAsia="仿宋_GB2312" w:cs="仿宋_GB2312"/>
                <w:color w:val="000000"/>
                <w:kern w:val="0"/>
                <w:sz w:val="28"/>
                <w:szCs w:val="28"/>
                <w:u w:val="none"/>
                <w:lang w:val="en-US" w:eastAsia="zh-CN" w:bidi="ar"/>
              </w:rPr>
              <w:br w:type="textWrapping"/>
            </w:r>
            <w:r>
              <w:rPr>
                <w:rFonts w:hint="eastAsia" w:ascii="仿宋_GB2312" w:eastAsia="仿宋_GB2312" w:cs="仿宋_GB2312"/>
                <w:color w:val="000000"/>
                <w:kern w:val="0"/>
                <w:sz w:val="28"/>
                <w:szCs w:val="28"/>
                <w:u w:val="none"/>
                <w:lang w:val="en-US" w:eastAsia="zh-CN" w:bidi="ar"/>
              </w:rPr>
              <w:t>（二）未建立场内巡查制度；</w:t>
            </w:r>
          </w:p>
        </w:tc>
        <w:tc>
          <w:tcPr>
            <w:tcW w:w="2990" w:type="dxa"/>
            <w:tcBorders>
              <w:top w:val="single" w:color="000000" w:sz="4" w:space="0"/>
              <w:left w:val="single" w:color="000000" w:sz="4" w:space="0"/>
              <w:bottom w:val="single" w:color="000000" w:sz="4" w:space="0"/>
              <w:right w:val="single" w:color="000000" w:sz="4" w:space="0"/>
            </w:tcBorders>
            <w:noWrap w:val="0"/>
            <w:vAlign w:val="center"/>
          </w:tcPr>
          <w:p w14:paraId="794576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eastAsia="仿宋_GB2312" w:cs="仿宋_GB2312"/>
                <w:color w:val="000000"/>
                <w:sz w:val="28"/>
                <w:szCs w:val="28"/>
                <w:u w:val="none"/>
                <w:lang w:bidi="ar-SA"/>
              </w:rPr>
            </w:pPr>
            <w:r>
              <w:rPr>
                <w:rFonts w:hint="eastAsia" w:ascii="仿宋_GB2312" w:eastAsia="仿宋_GB2312" w:cs="仿宋_GB2312"/>
                <w:color w:val="000000"/>
                <w:kern w:val="0"/>
                <w:sz w:val="28"/>
                <w:szCs w:val="28"/>
                <w:u w:val="none"/>
                <w:lang w:val="en-US" w:eastAsia="zh-CN" w:bidi="ar"/>
              </w:rPr>
              <w:t xml:space="preserve"> 第十九条　互联网上网服务营业场所经营单位应当实施经营管理技术措施，建立场内巡查制度，发现上网消费者有本条例第十四条、第十五条、第十八条所列行为或者有其他违法行为的，应当立即予以制止并向文化行政部门、公安机关举报。</w:t>
            </w:r>
          </w:p>
        </w:tc>
      </w:tr>
    </w:tbl>
    <w:p w14:paraId="21985EA2">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371C1"/>
    <w:rsid w:val="4F5371C1"/>
    <w:rsid w:val="5D955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cs="Times New Roman"/>
      <w:kern w:val="2"/>
      <w:szCs w:val="24"/>
      <w:lang w:val="en-US" w:eastAsia="zh-CN" w:bidi="ar-SA"/>
    </w:rPr>
  </w:style>
  <w:style w:type="paragraph" w:styleId="3">
    <w:name w:val="Title"/>
    <w:basedOn w:val="1"/>
    <w:next w:val="1"/>
    <w:qFormat/>
    <w:uiPriority w:val="0"/>
    <w:pPr>
      <w:spacing w:before="240" w:after="60" w:line="312" w:lineRule="auto"/>
      <w:jc w:val="center"/>
      <w:outlineLvl w:val="0"/>
    </w:pPr>
    <w:rPr>
      <w:rFonts w:ascii="Cambria" w:hAnsi="Cambria" w:eastAsia="宋体" w:cs="Times New Roman"/>
      <w:b/>
      <w:bCs/>
      <w:sz w:val="32"/>
      <w:szCs w:val="32"/>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2024-12-12T07:43:00Z</dcterms:created>
  <dc:creator>Administrator</dc:creator>
  <cp:lastModifiedBy>Administrator</cp:lastModifiedBy>
  <dcterms:modified xsi:type="dcterms:W3CDTF">2024-12-12T07:43:51Z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78CB85E9C717416D9DF4E347C727D63A_11</vt:lpwstr>
  </property>
</Properties>
</file>