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89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6</w:t>
      </w:r>
      <w:bookmarkEnd w:id="89"/>
    </w:p>
    <w:p>
      <w:pPr>
        <w:rPr>
          <w:rFonts w:hint="eastAsia" w:ascii="黑体" w:hAnsi="黑体" w:eastAsia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一、必要材料清单（复印件和扫描件）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营地注册、土地使用、立项审批等文件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营业执照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土地使用权证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立项申请书及批复意见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营地规划文件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总平面图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规划方案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营地项目建设文件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工程竣工验收报告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规划、交通、消防、环保、供电、自来水、煤气、电信、有线电视、人防、建设局、质检站验收合格文件或者准许使用文件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游乐设施、户外设施等特种设备检测报告或生产合格证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营地运营、管理制度文件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营地智慧化建设文件</w:t>
      </w:r>
    </w:p>
    <w:p>
      <w:pPr>
        <w:numPr>
          <w:ilvl w:val="0"/>
          <w:numId w:val="1"/>
        </w:numPr>
        <w:spacing w:line="360" w:lineRule="auto"/>
        <w:ind w:left="0" w:firstLine="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其他相关文件（宣传推广、获得荣誉、合作单位等）</w:t>
      </w:r>
    </w:p>
    <w:p>
      <w:pPr>
        <w:rPr>
          <w:rFonts w:ascii="Songti SC" w:hAnsi="Songti SC" w:eastAsia="Songti SC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Songti SC" w:hAnsi="Songti SC" w:eastAsia="Songti SC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Songti SC" w:hAnsi="Songti SC" w:eastAsia="Songti SC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补充材料清单（</w:t>
      </w:r>
      <w:r>
        <w:rPr>
          <w:rFonts w:hint="eastAsia" w:ascii="Songti SC" w:hAnsi="Songti SC" w:eastAsia="Songti SC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以下为详细补充材料的参考列表，请尽量提供以利于认定工作快速推进）</w:t>
      </w:r>
    </w:p>
    <w:p>
      <w:pPr>
        <w:numPr>
          <w:ilvl w:val="0"/>
          <w:numId w:val="3"/>
        </w:numPr>
        <w:ind w:left="0"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47967597"/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营地注册、土地使用、立项审批等文件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文件列表：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注册公司信息</w:t>
      </w:r>
      <w:bookmarkEnd w:id="0"/>
      <w:bookmarkStart w:id="1" w:name="_Toc47967598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营业执照</w:t>
      </w:r>
      <w:bookmarkEnd w:id="1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" w:name="_Toc47967599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土地权益合同（协议）</w:t>
      </w:r>
      <w:bookmarkEnd w:id="2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土地使用权证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" w:name="_Toc47967600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项目选址意见书</w:t>
      </w:r>
      <w:bookmarkEnd w:id="3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4" w:name="_Toc47967601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项目立项备案和申请批复文件</w:t>
      </w:r>
      <w:bookmarkEnd w:id="4"/>
    </w:p>
    <w:p>
      <w:pPr>
        <w:numPr>
          <w:ilvl w:val="0"/>
          <w:numId w:val="3"/>
        </w:numPr>
        <w:ind w:left="0" w:firstLine="0"/>
        <w:rPr>
          <w:rFonts w:ascii="黑体" w:hAnsi="黑体" w:eastAsia="黑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营地规划文件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包括规划文本和批准文件。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营地项目规划实施过程中，因调整营地总体布局、建设规模、用地性质和功能分区、重大建设项目等修改了原规划方案的，须提供原审批机关的批文。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文件列表：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5" w:name="_Toc47967603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规划设计单位信息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（规划平面图、效果图一并提供）</w:t>
      </w:r>
      <w:bookmarkEnd w:id="5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" w:name="_Toc47967604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规划方案报审批复意见</w:t>
      </w:r>
      <w:bookmarkEnd w:id="6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7" w:name="_Toc47967605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扩初报审批复意见</w:t>
      </w:r>
      <w:bookmarkEnd w:id="7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8" w:name="_Toc47967606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施工图报审批复意见</w:t>
      </w:r>
      <w:bookmarkEnd w:id="8"/>
    </w:p>
    <w:p>
      <w:pPr>
        <w:numPr>
          <w:ilvl w:val="0"/>
          <w:numId w:val="3"/>
        </w:numPr>
        <w:ind w:left="0"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营地项目建设文件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营地可行性研究报告及批准文件；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基础设施建设概况和已批准的项目建设情况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经营设施建设概况和已批准的项目建设情况；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区域环境影响评价报告书及审批文件；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其他依法应当提交的有关文件、资料。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文件列表：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9" w:name="_Toc47967608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建设用地规划许可证</w:t>
      </w:r>
      <w:bookmarkEnd w:id="9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0" w:name="_Toc47967609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环境影响报告书（环评批复）</w:t>
      </w:r>
      <w:bookmarkEnd w:id="10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1" w:name="_Toc47967610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水保方案批复</w:t>
      </w:r>
      <w:bookmarkEnd w:id="11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2" w:name="_Toc47967611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土地使用证</w:t>
      </w:r>
      <w:bookmarkEnd w:id="12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3" w:name="_Toc47967612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建设工程规划许可证</w:t>
      </w:r>
      <w:bookmarkEnd w:id="13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4" w:name="_Toc47967613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建筑工程施工许可证</w:t>
      </w:r>
      <w:bookmarkEnd w:id="14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5" w:name="_Toc47967615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工程竣工验收报告</w:t>
      </w:r>
      <w:bookmarkEnd w:id="15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规划、交通、消防、环保、供电、自来水、煤气、电信、有线电视、人防、建设局、质检站验收合格文件或者准许使用文件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游乐设施、户外设施等特种设备检测报告或生产合格证</w:t>
      </w:r>
    </w:p>
    <w:p>
      <w:pPr>
        <w:numPr>
          <w:ilvl w:val="0"/>
          <w:numId w:val="3"/>
        </w:numPr>
        <w:ind w:left="0"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营地运营、管理制度文件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文件列表：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6" w:name="_Toc47967617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经营许可证（特种行业经营许可证）</w:t>
      </w:r>
      <w:bookmarkEnd w:id="16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7" w:name="_Toc47967619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公共场所卫生许可证</w:t>
      </w:r>
      <w:bookmarkEnd w:id="17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8" w:name="_Toc47967620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消防证</w:t>
      </w:r>
      <w:bookmarkEnd w:id="18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9" w:name="_Toc47967621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税务登记证</w:t>
      </w:r>
      <w:bookmarkEnd w:id="19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0" w:name="_Toc47967622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房产证</w:t>
      </w:r>
      <w:bookmarkEnd w:id="20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1" w:name="_Toc47967623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建筑材料质量检验报告</w:t>
      </w:r>
      <w:bookmarkEnd w:id="21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2" w:name="_Toc47967624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环境监测报告</w:t>
      </w:r>
      <w:bookmarkEnd w:id="22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3" w:name="_Toc47967625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空气质量监测报告</w:t>
      </w:r>
      <w:bookmarkEnd w:id="23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4" w:name="_Toc47967626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地表水水域环境监测报告</w:t>
      </w:r>
      <w:bookmarkEnd w:id="24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5" w:name="_Toc47967627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污水排放达标说明</w:t>
      </w:r>
      <w:bookmarkEnd w:id="25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6" w:name="_Toc47967628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从业人员健康证</w:t>
      </w:r>
      <w:bookmarkEnd w:id="26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7" w:name="_Toc47967629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其他相关营地从业人员专业技能认证</w:t>
      </w:r>
      <w:bookmarkEnd w:id="27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电工特种作业操作证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救护人员护士执业证书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救生员资格证书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应急救援资格证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特种车辆驾驶证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8" w:name="_Toc47967630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食品卫生许可证</w:t>
      </w:r>
      <w:bookmarkEnd w:id="28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29" w:name="_Toc47967631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食品流通许可证</w:t>
      </w:r>
      <w:bookmarkEnd w:id="29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0" w:name="_Toc47967633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项目运营平面图</w:t>
      </w:r>
      <w:bookmarkEnd w:id="30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1" w:name="_Toc47967634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特种设备安装改造修理许可证（合作单位）</w:t>
      </w:r>
      <w:bookmarkEnd w:id="31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2" w:name="_Toc47967635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特种设备制造许可证（合作单位）</w:t>
      </w:r>
      <w:bookmarkEnd w:id="32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3" w:name="_Toc47967636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管理组织结构</w:t>
      </w:r>
      <w:bookmarkEnd w:id="33"/>
    </w:p>
    <w:p>
      <w:pPr>
        <w:pStyle w:val="3"/>
        <w:keepNext w:val="0"/>
        <w:keepLines w:val="0"/>
        <w:widowControl w:val="0"/>
        <w:numPr>
          <w:ilvl w:val="0"/>
          <w:numId w:val="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34" w:name="_Toc47967637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部门组织结构</w:t>
      </w:r>
      <w:bookmarkEnd w:id="34"/>
    </w:p>
    <w:p>
      <w:pPr>
        <w:pStyle w:val="3"/>
        <w:keepNext w:val="0"/>
        <w:keepLines w:val="0"/>
        <w:widowControl w:val="0"/>
        <w:numPr>
          <w:ilvl w:val="0"/>
          <w:numId w:val="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35" w:name="_Toc47967638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各部门职责</w:t>
      </w:r>
      <w:bookmarkEnd w:id="35"/>
    </w:p>
    <w:p>
      <w:pPr>
        <w:pStyle w:val="3"/>
        <w:keepNext w:val="0"/>
        <w:keepLines w:val="0"/>
        <w:widowControl w:val="0"/>
        <w:numPr>
          <w:ilvl w:val="0"/>
          <w:numId w:val="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36" w:name="_Toc47967639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各部门人数</w:t>
      </w:r>
      <w:bookmarkEnd w:id="36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37" w:name="_Toc47967640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管理规范文件</w:t>
      </w:r>
      <w:bookmarkEnd w:id="37"/>
    </w:p>
    <w:p>
      <w:pPr>
        <w:pStyle w:val="3"/>
        <w:keepNext w:val="0"/>
        <w:keepLines w:val="0"/>
        <w:widowControl w:val="0"/>
        <w:numPr>
          <w:ilvl w:val="0"/>
          <w:numId w:val="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38" w:name="_Toc47967641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从业人员管理制度</w:t>
      </w:r>
      <w:bookmarkEnd w:id="38"/>
    </w:p>
    <w:p>
      <w:pPr>
        <w:pStyle w:val="3"/>
        <w:keepNext w:val="0"/>
        <w:keepLines w:val="0"/>
        <w:widowControl w:val="0"/>
        <w:numPr>
          <w:ilvl w:val="0"/>
          <w:numId w:val="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39" w:name="_Toc47967642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岗位服务规范</w:t>
      </w:r>
      <w:bookmarkEnd w:id="39"/>
    </w:p>
    <w:p>
      <w:pPr>
        <w:pStyle w:val="3"/>
        <w:keepNext w:val="0"/>
        <w:keepLines w:val="0"/>
        <w:widowControl w:val="0"/>
        <w:numPr>
          <w:ilvl w:val="0"/>
          <w:numId w:val="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0" w:name="_Toc47967643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卫生管理制度</w:t>
      </w:r>
      <w:bookmarkEnd w:id="40"/>
    </w:p>
    <w:p>
      <w:pPr>
        <w:pStyle w:val="10"/>
        <w:widowControl w:val="0"/>
        <w:numPr>
          <w:ilvl w:val="0"/>
          <w:numId w:val="6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客房卫生管理制度</w:t>
      </w:r>
    </w:p>
    <w:p>
      <w:pPr>
        <w:pStyle w:val="10"/>
        <w:widowControl w:val="0"/>
        <w:numPr>
          <w:ilvl w:val="0"/>
          <w:numId w:val="6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公共活动空间卫生管理制度</w:t>
      </w:r>
    </w:p>
    <w:p>
      <w:pPr>
        <w:pStyle w:val="10"/>
        <w:widowControl w:val="0"/>
        <w:numPr>
          <w:ilvl w:val="0"/>
          <w:numId w:val="6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厕所卫生管理制度</w:t>
      </w:r>
    </w:p>
    <w:p>
      <w:pPr>
        <w:pStyle w:val="10"/>
        <w:widowControl w:val="0"/>
        <w:numPr>
          <w:ilvl w:val="0"/>
          <w:numId w:val="6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食品卫生管理制度</w:t>
      </w:r>
    </w:p>
    <w:p>
      <w:pPr>
        <w:pStyle w:val="10"/>
        <w:widowControl w:val="0"/>
        <w:numPr>
          <w:ilvl w:val="0"/>
          <w:numId w:val="6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垃圾清扫、卫生保洁制度</w:t>
      </w:r>
    </w:p>
    <w:p>
      <w:pPr>
        <w:pStyle w:val="10"/>
        <w:widowControl w:val="0"/>
        <w:numPr>
          <w:ilvl w:val="0"/>
          <w:numId w:val="6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防疫消毒制度</w:t>
      </w:r>
    </w:p>
    <w:p>
      <w:pPr>
        <w:pStyle w:val="3"/>
        <w:keepNext w:val="0"/>
        <w:keepLines w:val="0"/>
        <w:widowControl w:val="0"/>
        <w:numPr>
          <w:ilvl w:val="0"/>
          <w:numId w:val="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1" w:name="_Toc47967644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医疗救护制度</w:t>
      </w:r>
      <w:bookmarkEnd w:id="41"/>
    </w:p>
    <w:p>
      <w:pPr>
        <w:pStyle w:val="10"/>
        <w:widowControl w:val="0"/>
        <w:numPr>
          <w:ilvl w:val="0"/>
          <w:numId w:val="7"/>
        </w:numPr>
        <w:spacing w:line="360" w:lineRule="auto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紧急救援体系</w:t>
      </w:r>
    </w:p>
    <w:p>
      <w:pPr>
        <w:pStyle w:val="10"/>
        <w:widowControl w:val="0"/>
        <w:numPr>
          <w:ilvl w:val="0"/>
          <w:numId w:val="7"/>
        </w:numPr>
        <w:spacing w:line="360" w:lineRule="auto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医疗紧急救护协议书</w:t>
      </w:r>
    </w:p>
    <w:p>
      <w:pPr>
        <w:pStyle w:val="3"/>
        <w:keepNext w:val="0"/>
        <w:keepLines w:val="0"/>
        <w:widowControl w:val="0"/>
        <w:numPr>
          <w:ilvl w:val="0"/>
          <w:numId w:val="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2" w:name="_Toc47967645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管理培训制度</w:t>
      </w:r>
      <w:bookmarkEnd w:id="42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43" w:name="_Toc47967646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运营规范文件</w:t>
      </w:r>
      <w:bookmarkEnd w:id="43"/>
    </w:p>
    <w:p>
      <w:pPr>
        <w:pStyle w:val="3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4" w:name="_Toc47967647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质量管理规范</w:t>
      </w:r>
      <w:bookmarkEnd w:id="44"/>
    </w:p>
    <w:p>
      <w:pPr>
        <w:pStyle w:val="3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5" w:name="_Toc47967648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营销管理规范</w:t>
      </w:r>
      <w:bookmarkEnd w:id="45"/>
    </w:p>
    <w:p>
      <w:pPr>
        <w:pStyle w:val="3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6" w:name="_Toc47967649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环保管理规范</w:t>
      </w:r>
      <w:bookmarkEnd w:id="46"/>
    </w:p>
    <w:p>
      <w:pPr>
        <w:pStyle w:val="3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7" w:name="_Toc47967650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统计管理规范</w:t>
      </w:r>
      <w:bookmarkEnd w:id="47"/>
    </w:p>
    <w:p>
      <w:pPr>
        <w:pStyle w:val="3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8" w:name="_Toc47967651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投诉管理规范</w:t>
      </w:r>
      <w:bookmarkEnd w:id="48"/>
    </w:p>
    <w:p>
      <w:pPr>
        <w:pStyle w:val="3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49" w:name="_Toc47967652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财务管理规范</w:t>
      </w:r>
      <w:bookmarkEnd w:id="49"/>
    </w:p>
    <w:p>
      <w:pPr>
        <w:pStyle w:val="3"/>
        <w:keepNext w:val="0"/>
        <w:keepLines w:val="0"/>
        <w:widowControl w:val="0"/>
        <w:numPr>
          <w:ilvl w:val="0"/>
          <w:numId w:val="8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0" w:name="_Toc47967653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物资采购规范</w:t>
      </w:r>
      <w:bookmarkEnd w:id="50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51" w:name="_Toc47967654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安全规范文件</w:t>
      </w:r>
      <w:bookmarkEnd w:id="51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2" w:name="_Toc47967655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安全管理规范</w:t>
      </w:r>
      <w:bookmarkEnd w:id="52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3" w:name="_Toc47967656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安全教育规范</w:t>
      </w:r>
      <w:bookmarkEnd w:id="53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4" w:name="_Toc47967657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安全防火管理规范</w:t>
      </w:r>
      <w:bookmarkEnd w:id="54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5" w:name="_Toc47967658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车辆安全管理规范</w:t>
      </w:r>
      <w:bookmarkEnd w:id="55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6" w:name="_Toc47967659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水电安全管理规范</w:t>
      </w:r>
      <w:bookmarkEnd w:id="56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7" w:name="_Toc47967660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外线工安全工作规范</w:t>
      </w:r>
      <w:bookmarkEnd w:id="57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8" w:name="_Toc47967661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机电维修人员安全规范</w:t>
      </w:r>
      <w:bookmarkEnd w:id="58"/>
    </w:p>
    <w:p>
      <w:pPr>
        <w:pStyle w:val="3"/>
        <w:keepNext w:val="0"/>
        <w:keepLines w:val="0"/>
        <w:widowControl w:val="0"/>
        <w:numPr>
          <w:ilvl w:val="0"/>
          <w:numId w:val="9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59" w:name="_Toc47967662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安保规范</w:t>
      </w:r>
      <w:bookmarkEnd w:id="59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0" w:name="_Toc47967663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保险保障文件</w:t>
      </w:r>
      <w:bookmarkEnd w:id="60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1" w:name="_Toc47967664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员工激励机制</w:t>
      </w:r>
      <w:bookmarkEnd w:id="61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2" w:name="_Toc47967665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营地管理与保障</w:t>
      </w:r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相关文件</w:t>
      </w:r>
      <w:bookmarkEnd w:id="62"/>
    </w:p>
    <w:p>
      <w:pPr>
        <w:numPr>
          <w:ilvl w:val="0"/>
          <w:numId w:val="3"/>
        </w:numPr>
        <w:ind w:left="0"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营地智慧化建设文件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文件列表：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3" w:name="_Toc47967667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营地智慧化规划文本与图件</w:t>
      </w:r>
      <w:bookmarkEnd w:id="63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4" w:name="_Toc47967668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营地智慧化后台系统展示</w:t>
      </w:r>
      <w:bookmarkEnd w:id="64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5" w:name="_Toc47967669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营地智慧化数据报告</w:t>
      </w:r>
      <w:bookmarkEnd w:id="65"/>
    </w:p>
    <w:p>
      <w:pPr>
        <w:numPr>
          <w:ilvl w:val="0"/>
          <w:numId w:val="3"/>
        </w:numPr>
        <w:ind w:left="0" w:firstLine="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其他相关文件（宣传推广、获得荣誉、合作单位等）</w:t>
      </w:r>
    </w:p>
    <w:p>
      <w:pPr>
        <w:spacing w:line="360" w:lineRule="auto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文件列表：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6" w:name="_Toc47967671"/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近三年获得的国家、省、市一级的表彰或资格认定</w:t>
      </w:r>
      <w:bookmarkEnd w:id="66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67" w:name="_Toc47967672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营会日常活动情况</w:t>
      </w:r>
      <w:bookmarkEnd w:id="67"/>
    </w:p>
    <w:p>
      <w:pPr>
        <w:pStyle w:val="3"/>
        <w:keepNext w:val="0"/>
        <w:keepLines w:val="0"/>
        <w:widowControl w:val="0"/>
        <w:numPr>
          <w:ilvl w:val="0"/>
          <w:numId w:val="10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68" w:name="_Toc47967673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活动方案</w:t>
      </w:r>
      <w:bookmarkEnd w:id="68"/>
    </w:p>
    <w:p>
      <w:pPr>
        <w:pStyle w:val="3"/>
        <w:keepNext w:val="0"/>
        <w:keepLines w:val="0"/>
        <w:widowControl w:val="0"/>
        <w:numPr>
          <w:ilvl w:val="0"/>
          <w:numId w:val="10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69" w:name="_Toc47967674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活动收益</w:t>
      </w:r>
      <w:bookmarkEnd w:id="69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70" w:name="_Toc47967675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大型活动</w:t>
      </w:r>
      <w:r>
        <w:rPr>
          <w:rFonts w:hint="eastAsia"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举办</w:t>
      </w:r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情况</w:t>
      </w:r>
      <w:bookmarkEnd w:id="70"/>
    </w:p>
    <w:p>
      <w:pPr>
        <w:pStyle w:val="3"/>
        <w:keepNext w:val="0"/>
        <w:keepLines w:val="0"/>
        <w:widowControl w:val="0"/>
        <w:numPr>
          <w:ilvl w:val="0"/>
          <w:numId w:val="11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71" w:name="_Toc47967676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活动简介</w:t>
      </w:r>
      <w:bookmarkEnd w:id="71"/>
    </w:p>
    <w:p>
      <w:pPr>
        <w:pStyle w:val="10"/>
        <w:widowControl w:val="0"/>
        <w:numPr>
          <w:ilvl w:val="0"/>
          <w:numId w:val="12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近年来举办的国内外大型活动</w:t>
      </w:r>
    </w:p>
    <w:p>
      <w:pPr>
        <w:pStyle w:val="10"/>
        <w:widowControl w:val="0"/>
        <w:numPr>
          <w:ilvl w:val="0"/>
          <w:numId w:val="12"/>
        </w:numPr>
        <w:spacing w:line="360" w:lineRule="auto"/>
        <w:contextualSpacing w:val="0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创新性的组织活动</w:t>
      </w:r>
    </w:p>
    <w:p>
      <w:pPr>
        <w:pStyle w:val="3"/>
        <w:keepNext w:val="0"/>
        <w:keepLines w:val="0"/>
        <w:widowControl w:val="0"/>
        <w:numPr>
          <w:ilvl w:val="0"/>
          <w:numId w:val="11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72" w:name="_Toc47967677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活动反响</w:t>
      </w:r>
      <w:bookmarkEnd w:id="72"/>
    </w:p>
    <w:p>
      <w:pPr>
        <w:pStyle w:val="10"/>
        <w:widowControl w:val="0"/>
        <w:numPr>
          <w:ilvl w:val="0"/>
          <w:numId w:val="13"/>
        </w:numPr>
        <w:spacing w:line="360" w:lineRule="auto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活动参与人数</w:t>
      </w:r>
    </w:p>
    <w:p>
      <w:pPr>
        <w:pStyle w:val="10"/>
        <w:widowControl w:val="0"/>
        <w:numPr>
          <w:ilvl w:val="0"/>
          <w:numId w:val="13"/>
        </w:numPr>
        <w:spacing w:line="360" w:lineRule="auto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活动成本及收益情况</w:t>
      </w:r>
    </w:p>
    <w:p>
      <w:pPr>
        <w:pStyle w:val="10"/>
        <w:widowControl w:val="0"/>
        <w:numPr>
          <w:ilvl w:val="0"/>
          <w:numId w:val="13"/>
        </w:numPr>
        <w:spacing w:line="360" w:lineRule="auto"/>
        <w:jc w:val="both"/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Times New Roman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  <w:t>活动社会反响、媒体报道情况等</w:t>
      </w:r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73" w:name="_Toc47967678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营地签约合作单位名录</w:t>
      </w:r>
      <w:bookmarkEnd w:id="73"/>
    </w:p>
    <w:p>
      <w:pPr>
        <w:pStyle w:val="3"/>
        <w:keepNext w:val="0"/>
        <w:keepLines w:val="0"/>
        <w:widowControl w:val="0"/>
        <w:numPr>
          <w:ilvl w:val="0"/>
          <w:numId w:val="1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74" w:name="_Toc47967679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单位名称</w:t>
      </w:r>
      <w:bookmarkEnd w:id="74"/>
    </w:p>
    <w:p>
      <w:pPr>
        <w:pStyle w:val="3"/>
        <w:keepNext w:val="0"/>
        <w:keepLines w:val="0"/>
        <w:widowControl w:val="0"/>
        <w:numPr>
          <w:ilvl w:val="0"/>
          <w:numId w:val="1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75" w:name="_Toc47967680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签约时长</w:t>
      </w:r>
      <w:bookmarkEnd w:id="75"/>
    </w:p>
    <w:p>
      <w:pPr>
        <w:pStyle w:val="3"/>
        <w:keepNext w:val="0"/>
        <w:keepLines w:val="0"/>
        <w:widowControl w:val="0"/>
        <w:numPr>
          <w:ilvl w:val="0"/>
          <w:numId w:val="1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76" w:name="_Toc47967681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签约金额</w:t>
      </w:r>
      <w:bookmarkEnd w:id="76"/>
    </w:p>
    <w:p>
      <w:pPr>
        <w:pStyle w:val="3"/>
        <w:keepNext w:val="0"/>
        <w:keepLines w:val="0"/>
        <w:widowControl w:val="0"/>
        <w:numPr>
          <w:ilvl w:val="0"/>
          <w:numId w:val="1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77" w:name="_Toc47967682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服务内容</w:t>
      </w:r>
      <w:bookmarkEnd w:id="77"/>
    </w:p>
    <w:p>
      <w:pPr>
        <w:pStyle w:val="3"/>
        <w:keepNext w:val="0"/>
        <w:keepLines w:val="0"/>
        <w:widowControl w:val="0"/>
        <w:numPr>
          <w:ilvl w:val="0"/>
          <w:numId w:val="14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78" w:name="_Toc47967683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资质情况</w:t>
      </w:r>
      <w:bookmarkEnd w:id="78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79" w:name="_Toc47967684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合作模式</w:t>
      </w:r>
      <w:bookmarkEnd w:id="79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80" w:name="_Toc47967685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合作公司简介及资质证明</w:t>
      </w:r>
      <w:bookmarkEnd w:id="80"/>
    </w:p>
    <w:p>
      <w:pPr>
        <w:pStyle w:val="3"/>
        <w:keepNext w:val="0"/>
        <w:keepLines w:val="0"/>
        <w:widowControl w:val="0"/>
        <w:numPr>
          <w:ilvl w:val="0"/>
          <w:numId w:val="1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81" w:name="_Toc47967686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合作公司简介</w:t>
      </w:r>
      <w:bookmarkEnd w:id="81"/>
    </w:p>
    <w:p>
      <w:pPr>
        <w:pStyle w:val="3"/>
        <w:keepNext w:val="0"/>
        <w:keepLines w:val="0"/>
        <w:widowControl w:val="0"/>
        <w:numPr>
          <w:ilvl w:val="0"/>
          <w:numId w:val="1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82" w:name="_Toc47967687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产品优势</w:t>
      </w:r>
      <w:bookmarkEnd w:id="82"/>
    </w:p>
    <w:p>
      <w:pPr>
        <w:pStyle w:val="3"/>
        <w:keepNext w:val="0"/>
        <w:keepLines w:val="0"/>
        <w:widowControl w:val="0"/>
        <w:numPr>
          <w:ilvl w:val="0"/>
          <w:numId w:val="1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83" w:name="_Toc47967688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品牌优势</w:t>
      </w:r>
      <w:bookmarkEnd w:id="83"/>
    </w:p>
    <w:p>
      <w:pPr>
        <w:pStyle w:val="3"/>
        <w:keepNext w:val="0"/>
        <w:keepLines w:val="0"/>
        <w:widowControl w:val="0"/>
        <w:numPr>
          <w:ilvl w:val="0"/>
          <w:numId w:val="1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84" w:name="_Toc47967689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资源优势</w:t>
      </w:r>
      <w:bookmarkEnd w:id="84"/>
    </w:p>
    <w:p>
      <w:pPr>
        <w:pStyle w:val="3"/>
        <w:keepNext w:val="0"/>
        <w:keepLines w:val="0"/>
        <w:widowControl w:val="0"/>
        <w:numPr>
          <w:ilvl w:val="0"/>
          <w:numId w:val="1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85" w:name="_Toc47967690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经典案例</w:t>
      </w:r>
      <w:bookmarkEnd w:id="85"/>
    </w:p>
    <w:p>
      <w:pPr>
        <w:pStyle w:val="3"/>
        <w:keepNext w:val="0"/>
        <w:keepLines w:val="0"/>
        <w:widowControl w:val="0"/>
        <w:numPr>
          <w:ilvl w:val="0"/>
          <w:numId w:val="15"/>
        </w:numPr>
        <w:spacing w:before="0"/>
        <w:jc w:val="both"/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86" w:name="_Toc514262756"/>
      <w:bookmarkStart w:id="87" w:name="_Toc47967691"/>
      <w:r>
        <w:rPr>
          <w:rFonts w:ascii="宋体" w:hAnsi="宋体" w:eastAsia="宋体"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  <w:t>相关资质</w:t>
      </w:r>
      <w:bookmarkEnd w:id="86"/>
      <w:bookmarkEnd w:id="87"/>
    </w:p>
    <w:p>
      <w:pPr>
        <w:pStyle w:val="10"/>
        <w:numPr>
          <w:ilvl w:val="0"/>
          <w:numId w:val="2"/>
        </w:numPr>
        <w:spacing w:line="360" w:lineRule="auto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88" w:name="_Toc47967692"/>
      <w:r>
        <w:rPr>
          <w:rFonts w:ascii="宋体" w:hAnsi="宋体" w:eastAsia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合作公司业绩证明</w:t>
      </w:r>
      <w:bookmarkEnd w:id="88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77C37"/>
    <w:multiLevelType w:val="multilevel"/>
    <w:tmpl w:val="0B377C37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abstractNum w:abstractNumId="1">
    <w:nsid w:val="15B44BD7"/>
    <w:multiLevelType w:val="multilevel"/>
    <w:tmpl w:val="15B44BD7"/>
    <w:lvl w:ilvl="0" w:tentative="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2">
    <w:nsid w:val="19103DA9"/>
    <w:multiLevelType w:val="multilevel"/>
    <w:tmpl w:val="19103DA9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A24"/>
    <w:multiLevelType w:val="multilevel"/>
    <w:tmpl w:val="28586A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F2D0B0D"/>
    <w:multiLevelType w:val="multilevel"/>
    <w:tmpl w:val="2F2D0B0D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abstractNum w:abstractNumId="5">
    <w:nsid w:val="39040071"/>
    <w:multiLevelType w:val="multilevel"/>
    <w:tmpl w:val="39040071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abstractNum w:abstractNumId="6">
    <w:nsid w:val="3D897D94"/>
    <w:multiLevelType w:val="multilevel"/>
    <w:tmpl w:val="3D897D94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abstractNum w:abstractNumId="7">
    <w:nsid w:val="3FFD0499"/>
    <w:multiLevelType w:val="multilevel"/>
    <w:tmpl w:val="3FFD0499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abstractNum w:abstractNumId="8">
    <w:nsid w:val="419D6D83"/>
    <w:multiLevelType w:val="multilevel"/>
    <w:tmpl w:val="419D6D83"/>
    <w:lvl w:ilvl="0" w:tentative="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9">
    <w:nsid w:val="47914EBA"/>
    <w:multiLevelType w:val="multilevel"/>
    <w:tmpl w:val="47914EBA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abstractNum w:abstractNumId="10">
    <w:nsid w:val="48937EC3"/>
    <w:multiLevelType w:val="multilevel"/>
    <w:tmpl w:val="48937EC3"/>
    <w:lvl w:ilvl="0" w:tentative="0">
      <w:start w:val="1"/>
      <w:numFmt w:val="decimal"/>
      <w:lvlText w:val="%1、"/>
      <w:lvlJc w:val="left"/>
      <w:pPr>
        <w:ind w:left="1120" w:hanging="40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17198"/>
    <w:multiLevelType w:val="multilevel"/>
    <w:tmpl w:val="58F17198"/>
    <w:lvl w:ilvl="0" w:tentative="0">
      <w:start w:val="1"/>
      <w:numFmt w:val="lowerLetter"/>
      <w:lvlText w:val="%1)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2">
    <w:nsid w:val="5CE45EF9"/>
    <w:multiLevelType w:val="multilevel"/>
    <w:tmpl w:val="5CE45EF9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abstractNum w:abstractNumId="13">
    <w:nsid w:val="6ACF4E5A"/>
    <w:multiLevelType w:val="multilevel"/>
    <w:tmpl w:val="6ACF4E5A"/>
    <w:lvl w:ilvl="0" w:tentative="0">
      <w:start w:val="1"/>
      <w:numFmt w:val="lowerLetter"/>
      <w:lvlText w:val="%1)"/>
      <w:lvlJc w:val="left"/>
      <w:pPr>
        <w:ind w:left="1680" w:hanging="420"/>
      </w:p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14">
    <w:nsid w:val="7E5C6831"/>
    <w:multiLevelType w:val="multilevel"/>
    <w:tmpl w:val="7E5C6831"/>
    <w:lvl w:ilvl="0" w:tentative="0">
      <w:start w:val="1"/>
      <w:numFmt w:val="decimal"/>
      <w:lvlText w:val="%1)"/>
      <w:lvlJc w:val="left"/>
      <w:pPr>
        <w:ind w:left="1253" w:hanging="420"/>
      </w:pPr>
    </w:lvl>
    <w:lvl w:ilvl="1" w:tentative="0">
      <w:start w:val="1"/>
      <w:numFmt w:val="lowerLetter"/>
      <w:lvlText w:val="%2)"/>
      <w:lvlJc w:val="left"/>
      <w:pPr>
        <w:ind w:left="1673" w:hanging="420"/>
      </w:pPr>
    </w:lvl>
    <w:lvl w:ilvl="2" w:tentative="0">
      <w:start w:val="1"/>
      <w:numFmt w:val="lowerRoman"/>
      <w:lvlText w:val="%3."/>
      <w:lvlJc w:val="right"/>
      <w:pPr>
        <w:ind w:left="2093" w:hanging="420"/>
      </w:pPr>
    </w:lvl>
    <w:lvl w:ilvl="3" w:tentative="0">
      <w:start w:val="1"/>
      <w:numFmt w:val="decimal"/>
      <w:lvlText w:val="%4."/>
      <w:lvlJc w:val="left"/>
      <w:pPr>
        <w:ind w:left="2513" w:hanging="420"/>
      </w:pPr>
    </w:lvl>
    <w:lvl w:ilvl="4" w:tentative="0">
      <w:start w:val="1"/>
      <w:numFmt w:val="lowerLetter"/>
      <w:lvlText w:val="%5)"/>
      <w:lvlJc w:val="left"/>
      <w:pPr>
        <w:ind w:left="2933" w:hanging="420"/>
      </w:pPr>
    </w:lvl>
    <w:lvl w:ilvl="5" w:tentative="0">
      <w:start w:val="1"/>
      <w:numFmt w:val="lowerRoman"/>
      <w:lvlText w:val="%6."/>
      <w:lvlJc w:val="right"/>
      <w:pPr>
        <w:ind w:left="3353" w:hanging="420"/>
      </w:pPr>
    </w:lvl>
    <w:lvl w:ilvl="6" w:tentative="0">
      <w:start w:val="1"/>
      <w:numFmt w:val="decimal"/>
      <w:lvlText w:val="%7."/>
      <w:lvlJc w:val="left"/>
      <w:pPr>
        <w:ind w:left="3773" w:hanging="420"/>
      </w:pPr>
    </w:lvl>
    <w:lvl w:ilvl="7" w:tentative="0">
      <w:start w:val="1"/>
      <w:numFmt w:val="lowerLetter"/>
      <w:lvlText w:val="%8)"/>
      <w:lvlJc w:val="left"/>
      <w:pPr>
        <w:ind w:left="4193" w:hanging="420"/>
      </w:pPr>
    </w:lvl>
    <w:lvl w:ilvl="8" w:tentative="0">
      <w:start w:val="1"/>
      <w:numFmt w:val="lowerRoman"/>
      <w:lvlText w:val="%9."/>
      <w:lvlJc w:val="right"/>
      <w:pPr>
        <w:ind w:left="4613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trackRevisions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NDI4YjY0ZTA1MzlkY2E0ZDM0MmJhMDFjY2RiNWIifQ=="/>
  </w:docVars>
  <w:rsids>
    <w:rsidRoot w:val="009272A5"/>
    <w:rsid w:val="00016021"/>
    <w:rsid w:val="000A10A2"/>
    <w:rsid w:val="001759FC"/>
    <w:rsid w:val="003661F5"/>
    <w:rsid w:val="003E7557"/>
    <w:rsid w:val="00415DAD"/>
    <w:rsid w:val="00440E43"/>
    <w:rsid w:val="004471D5"/>
    <w:rsid w:val="004D57C7"/>
    <w:rsid w:val="00575DEF"/>
    <w:rsid w:val="007472B8"/>
    <w:rsid w:val="00813D34"/>
    <w:rsid w:val="008D2A1F"/>
    <w:rsid w:val="009272A5"/>
    <w:rsid w:val="009F0535"/>
    <w:rsid w:val="00AD0B98"/>
    <w:rsid w:val="00AE33E0"/>
    <w:rsid w:val="00C35269"/>
    <w:rsid w:val="00CE6509"/>
    <w:rsid w:val="00D25675"/>
    <w:rsid w:val="00D439A3"/>
    <w:rsid w:val="00D73565"/>
    <w:rsid w:val="00D846B6"/>
    <w:rsid w:val="00DF0A3A"/>
    <w:rsid w:val="00DF78B7"/>
    <w:rsid w:val="00F2432A"/>
    <w:rsid w:val="00F85E63"/>
    <w:rsid w:val="121A67D5"/>
    <w:rsid w:val="2B883B9A"/>
    <w:rsid w:val="57A35838"/>
    <w:rsid w:val="7E5D3012"/>
    <w:rsid w:val="FFB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40" w:line="360" w:lineRule="auto"/>
      <w:ind w:firstLine="72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40" w:line="360" w:lineRule="auto"/>
      <w:ind w:firstLine="72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9">
    <w:name w:val="标题 3 字符"/>
    <w:basedOn w:val="7"/>
    <w:link w:val="3"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1428</Words>
  <Characters>1428</Characters>
  <Lines>11</Lines>
  <Paragraphs>3</Paragraphs>
  <TotalTime>1</TotalTime>
  <ScaleCrop>false</ScaleCrop>
  <LinksUpToDate>false</LinksUpToDate>
  <CharactersWithSpaces>1428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2020-08-19T01:20:00Z</dcterms:created>
  <dc:creator>MXNG</dc:creator>
  <cp:lastModifiedBy>user</cp:lastModifiedBy>
  <dcterms:modified xsi:type="dcterms:W3CDTF">2022-09-22T11:22:53Z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88FB5D8D271943CA8C3880BB53E6782D</vt:lpwstr>
  </property>
</Properties>
</file>