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9BA22">
      <w:pPr>
        <w:spacing w:line="560" w:lineRule="exact"/>
        <w:rPr>
          <w:rFonts w:ascii="黑体" w:hAnsi="黑体" w:eastAsia="黑体" w:cs="黑体"/>
          <w:color w:val="auto"/>
          <w:sz w:val="28"/>
          <w:szCs w:val="28"/>
        </w:rPr>
      </w:pPr>
      <w:r>
        <w:rPr>
          <w:rFonts w:hint="eastAsia" w:ascii="黑体" w:hAnsi="黑体" w:eastAsia="黑体" w:cs="黑体"/>
          <w:color w:val="auto"/>
          <w:sz w:val="32"/>
          <w:szCs w:val="32"/>
        </w:rPr>
        <w:t>附件7</w:t>
      </w:r>
    </w:p>
    <w:p w14:paraId="1336E583">
      <w:pPr>
        <w:spacing w:line="560" w:lineRule="exact"/>
        <w:jc w:val="center"/>
        <w:outlineLvl w:val="1"/>
        <w:rPr>
          <w:rFonts w:hint="eastAsia" w:ascii="方正小标宋简体" w:hAnsi="方正小标宋简体" w:eastAsia="方正小标宋简体" w:cs="方正小标宋简体"/>
          <w:b w:val="0"/>
          <w:color w:val="auto"/>
          <w:spacing w:val="-10"/>
          <w:kern w:val="2"/>
          <w:sz w:val="44"/>
          <w:szCs w:val="44"/>
          <w:lang w:val="en-US" w:eastAsia="zh-CN" w:bidi="ar-SA"/>
        </w:rPr>
      </w:pPr>
      <w:bookmarkStart w:id="0" w:name="_GoBack"/>
      <w:r>
        <w:rPr>
          <w:rFonts w:hint="eastAsia" w:ascii="方正小标宋简体" w:hAnsi="方正小标宋简体" w:eastAsia="方正小标宋简体" w:cs="方正小标宋简体"/>
          <w:b w:val="0"/>
          <w:color w:val="auto"/>
          <w:spacing w:val="-10"/>
          <w:kern w:val="2"/>
          <w:sz w:val="44"/>
          <w:szCs w:val="44"/>
          <w:lang w:val="en-US" w:eastAsia="zh-CN" w:bidi="ar-SA"/>
        </w:rPr>
        <w:t>申报单位及项目情况概述</w:t>
      </w:r>
    </w:p>
    <w:bookmarkEnd w:id="0"/>
    <w:p w14:paraId="4DC2E954">
      <w:pPr>
        <w:spacing w:line="560" w:lineRule="exact"/>
        <w:jc w:val="cente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（通用格式）</w:t>
      </w:r>
    </w:p>
    <w:p w14:paraId="107A7246">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报告应围绕项目对本省体育赛事发展的促进作用开展论述，篇幅控制在2000—4000字，一般包括以下内容：</w:t>
      </w:r>
    </w:p>
    <w:p w14:paraId="18122463">
      <w:pPr>
        <w:spacing w:line="560" w:lineRule="exact"/>
        <w:ind w:firstLine="640" w:firstLineChars="200"/>
        <w:rPr>
          <w:rFonts w:ascii="黑体" w:eastAsia="黑体"/>
          <w:color w:val="auto"/>
          <w:sz w:val="32"/>
          <w:szCs w:val="32"/>
        </w:rPr>
      </w:pPr>
      <w:r>
        <w:rPr>
          <w:rFonts w:hint="eastAsia" w:ascii="黑体" w:eastAsia="黑体"/>
          <w:color w:val="auto"/>
          <w:sz w:val="32"/>
          <w:szCs w:val="32"/>
        </w:rPr>
        <w:t>一、申报单位概况</w:t>
      </w:r>
    </w:p>
    <w:p w14:paraId="1FAED04D">
      <w:pPr>
        <w:spacing w:line="560" w:lineRule="exact"/>
        <w:ind w:firstLine="640" w:firstLineChars="200"/>
        <w:rPr>
          <w:color w:val="auto"/>
          <w:sz w:val="32"/>
          <w:szCs w:val="32"/>
        </w:rPr>
      </w:pPr>
      <w:r>
        <w:rPr>
          <w:rFonts w:hint="eastAsia" w:ascii="仿宋_GB2312" w:hAnsi="仿宋_GB2312" w:eastAsia="仿宋_GB2312" w:cs="仿宋_GB2312"/>
          <w:color w:val="auto"/>
          <w:sz w:val="32"/>
          <w:szCs w:val="32"/>
        </w:rPr>
        <w:t>单位名称、单位性质、资质情况等。重点介绍本单位行业地位，既往办赛业绩与成效，企业核心竞争优势。</w:t>
      </w:r>
    </w:p>
    <w:p w14:paraId="634E115B">
      <w:pPr>
        <w:spacing w:line="560" w:lineRule="exact"/>
        <w:ind w:firstLine="640" w:firstLineChars="200"/>
        <w:rPr>
          <w:rFonts w:ascii="黑体" w:eastAsia="黑体"/>
          <w:color w:val="auto"/>
          <w:sz w:val="32"/>
          <w:szCs w:val="32"/>
        </w:rPr>
      </w:pPr>
      <w:r>
        <w:rPr>
          <w:rFonts w:hint="eastAsia" w:ascii="黑体" w:eastAsia="黑体"/>
          <w:color w:val="auto"/>
          <w:sz w:val="32"/>
          <w:szCs w:val="32"/>
        </w:rPr>
        <w:t>二、项目实施情况</w:t>
      </w:r>
    </w:p>
    <w:p w14:paraId="7EE1F1AD">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1．项目实施条件</w:t>
      </w:r>
    </w:p>
    <w:p w14:paraId="607334A1">
      <w:pPr>
        <w:spacing w:line="560" w:lineRule="exact"/>
        <w:ind w:firstLine="640" w:firstLineChars="208"/>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项目办赛资格的评定，公安等部门同意赛事活动举办的相关情况。</w:t>
      </w:r>
    </w:p>
    <w:p w14:paraId="3CD61E74">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2．项目实施方案概况</w:t>
      </w:r>
    </w:p>
    <w:p w14:paraId="7B3C3628">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包括项目实施地点、时间、内容、规模、标准等情况。</w:t>
      </w:r>
    </w:p>
    <w:p w14:paraId="77B93A9C">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3．项目实施成效</w:t>
      </w:r>
    </w:p>
    <w:p w14:paraId="3F906889">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包括赛事能级、参赛选手与参赛国家数量、观赛人数、转播规模、赞助情况、媒体宣传报道次数、赛事经济效益、赛事组织保障等。</w:t>
      </w:r>
    </w:p>
    <w:p w14:paraId="7806A825">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4．项目投入及资金筹措</w:t>
      </w:r>
    </w:p>
    <w:p w14:paraId="177C3149">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（1）申请项目总投入情况，以及项目投入明细构成情况。</w:t>
      </w:r>
    </w:p>
    <w:p w14:paraId="56818937">
      <w:pPr>
        <w:spacing w:line="560" w:lineRule="exact"/>
        <w:ind w:firstLine="640" w:firstLineChars="208"/>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（2）项目单位须另附与投入额相对应的合同协议、支付凭证等资料。</w:t>
      </w:r>
    </w:p>
    <w:p w14:paraId="5CE2EF27">
      <w:pPr>
        <w:spacing w:line="560" w:lineRule="exact"/>
        <w:ind w:firstLine="640" w:firstLineChars="200"/>
        <w:rPr>
          <w:rFonts w:ascii="黑体" w:eastAsia="黑体"/>
          <w:color w:val="auto"/>
          <w:sz w:val="32"/>
          <w:szCs w:val="32"/>
        </w:rPr>
      </w:pPr>
      <w:r>
        <w:rPr>
          <w:rFonts w:hint="eastAsia" w:ascii="黑体" w:eastAsia="黑体"/>
          <w:color w:val="auto"/>
          <w:sz w:val="32"/>
          <w:szCs w:val="32"/>
        </w:rPr>
        <w:t>三、项目的社会和经济效益</w:t>
      </w:r>
    </w:p>
    <w:p w14:paraId="088C8EC6">
      <w:pPr>
        <w:spacing w:line="560" w:lineRule="exact"/>
        <w:ind w:firstLine="640" w:firstLineChars="200"/>
        <w:rPr>
          <w:rFonts w:hint="eastAsia" w:eastAsia="宋体"/>
          <w:color w:val="auto"/>
          <w:sz w:val="32"/>
          <w:szCs w:val="32"/>
          <w:lang w:eastAsia="zh-CN"/>
        </w:rPr>
        <w:sectPr>
          <w:pgSz w:w="11906" w:h="16838"/>
          <w:pgMar w:top="720" w:right="720" w:bottom="720" w:left="720" w:header="851" w:footer="1417" w:gutter="0"/>
          <w:cols w:space="720" w:num="1"/>
          <w:docGrid w:type="lines" w:linePitch="419" w:charSpace="0"/>
        </w:sectPr>
      </w:pPr>
      <w:r>
        <w:rPr>
          <w:rFonts w:hint="eastAsia" w:ascii="仿宋_GB2312" w:hAnsi="仿宋_GB2312" w:eastAsia="仿宋_GB2312" w:cs="仿宋_GB2312"/>
          <w:color w:val="auto"/>
          <w:sz w:val="32"/>
          <w:szCs w:val="32"/>
        </w:rPr>
        <w:t>说明申请项目的总体实施效果，包括对本市赛事及运动项目发展、体育产业、文商旅融合发展等方面的溢出效应及城市形象与影响力提升等方面贡献度分析。若有第三方出具的赛事绩效评价报告，请说明第三方评价意见，并提供材料</w:t>
      </w:r>
    </w:p>
    <w:p w14:paraId="0AC0391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3MzI4NzFkYjJjYTQ1ODJlYTg0YTkzNjNjYzlhN2QifQ=="/>
  </w:docVars>
  <w:rsids>
    <w:rsidRoot w:val="0C1D76AD"/>
    <w:rsid w:val="0C1D7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宋体" w:hAnsi="宋体" w:eastAsia="宋体" w:cs="Times New Roman"/>
    </w:rPr>
  </w:style>
  <w:style w:type="paragraph" w:styleId="3">
    <w:name w:val="toc 2"/>
    <w:basedOn w:val="1"/>
    <w:next w:val="1"/>
    <w:qFormat/>
    <w:uiPriority w:val="0"/>
    <w:pPr>
      <w:ind w:left="210"/>
      <w:jc w:val="left"/>
    </w:pPr>
    <w:rPr>
      <w:rFonts w:ascii="Times New Roman" w:hAnsi="Times New Roman" w:eastAsia="宋体" w:cs="Times New Roman"/>
      <w:smallCaps/>
      <w:sz w:val="20"/>
      <w:szCs w:val="20"/>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2024-07-15T12:19:00Z</dcterms:created>
  <dc:creator>万物可爱</dc:creator>
  <cp:lastModifiedBy>万物可爱</cp:lastModifiedBy>
  <dcterms:modified xsi:type="dcterms:W3CDTF">2024-07-15T12:20:13Z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C7FAB9D12C5747AC9606DC1DD0000A1F_11</vt:lpwstr>
  </property>
</Properties>
</file>